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E31BB" w14:textId="77777777" w:rsidR="00C664D9" w:rsidRPr="002A6527" w:rsidRDefault="00FE64D1" w:rsidP="00280243">
      <w:pPr>
        <w:tabs>
          <w:tab w:val="left" w:pos="9271"/>
        </w:tabs>
        <w:ind w:left="111"/>
        <w:rPr>
          <w:rFonts w:asciiTheme="majorBidi" w:hAnsiTheme="majorBidi" w:cstheme="majorBidi"/>
          <w:sz w:val="36"/>
          <w:szCs w:val="36"/>
        </w:rPr>
      </w:pPr>
      <w:r w:rsidRPr="002A6527">
        <w:rPr>
          <w:rFonts w:asciiTheme="majorBidi" w:hAnsiTheme="majorBidi" w:cstheme="majorBidi"/>
          <w:position w:val="7"/>
          <w:sz w:val="36"/>
          <w:szCs w:val="36"/>
        </w:rPr>
        <w:tab/>
      </w:r>
    </w:p>
    <w:p w14:paraId="5816A31B" w14:textId="77777777" w:rsidR="00C664D9" w:rsidRPr="002A6527" w:rsidRDefault="00C664D9" w:rsidP="00280243">
      <w:pPr>
        <w:pStyle w:val="BodyText"/>
        <w:jc w:val="center"/>
        <w:rPr>
          <w:rFonts w:asciiTheme="majorBidi" w:hAnsiTheme="majorBidi" w:cstheme="majorBidi"/>
          <w:sz w:val="36"/>
          <w:szCs w:val="36"/>
        </w:rPr>
      </w:pPr>
    </w:p>
    <w:p w14:paraId="777C2A48" w14:textId="77777777" w:rsidR="00C664D9" w:rsidRPr="002A6527" w:rsidRDefault="00C664D9" w:rsidP="009E43F1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2B13BDB9" w14:textId="77777777" w:rsidR="00D05237" w:rsidRDefault="00D05237" w:rsidP="00D05237">
      <w:pPr>
        <w:pStyle w:val="BodyText2"/>
      </w:pPr>
      <w:r w:rsidRPr="00D05237">
        <w:t xml:space="preserve">2-Ac Bridge and Their Application: The ac bridge is a natural outgrowth of the dc bridge and in its basic form consists of four bridge arms, a source of excitation, and a null ac detector. For measurements at low frequencies, the power line may serve as the source of excitation; but at higher frequencies an oscillator generally supplies the excitation voltage. The null ac detector in its cheapest effective form consists of a pair of headphones or may be oscilloscope. The balance condition is reached when the detector response is zero or indicates null. </w:t>
      </w:r>
    </w:p>
    <w:p w14:paraId="716F0670" w14:textId="75286E13" w:rsidR="009E43F1" w:rsidRPr="00D05237" w:rsidRDefault="00D05237" w:rsidP="00D05237">
      <w:pPr>
        <w:pStyle w:val="BodyText2"/>
        <w:rPr>
          <w:rFonts w:asciiTheme="majorBidi" w:hAnsiTheme="majorBidi" w:cstheme="majorBidi"/>
          <w:sz w:val="48"/>
          <w:szCs w:val="48"/>
        </w:rPr>
      </w:pPr>
      <w:r w:rsidRPr="00D05237">
        <w:t>Then VAC = 0 and VZ1 = VZ2</w:t>
      </w:r>
    </w:p>
    <w:p w14:paraId="2C875D31" w14:textId="14C97807" w:rsidR="00E577E8" w:rsidRDefault="00E577E8" w:rsidP="00D05237">
      <w:pPr>
        <w:tabs>
          <w:tab w:val="left" w:pos="9271"/>
        </w:tabs>
        <w:rPr>
          <w:rFonts w:asciiTheme="majorBidi" w:hAnsiTheme="majorBidi" w:cstheme="majorBidi"/>
          <w:sz w:val="44"/>
          <w:szCs w:val="44"/>
        </w:rPr>
      </w:pPr>
    </w:p>
    <w:p w14:paraId="7712BE94" w14:textId="006A08E8" w:rsidR="00F4218B" w:rsidRDefault="00F4218B" w:rsidP="00D05237">
      <w:pPr>
        <w:tabs>
          <w:tab w:val="left" w:pos="9271"/>
        </w:tabs>
        <w:rPr>
          <w:rFonts w:asciiTheme="majorBidi" w:hAnsiTheme="majorBidi" w:cstheme="majorBidi"/>
          <w:sz w:val="44"/>
          <w:szCs w:val="44"/>
        </w:rPr>
      </w:pPr>
      <w:r w:rsidRPr="00F4218B">
        <w:rPr>
          <w:rFonts w:asciiTheme="majorBidi" w:hAnsiTheme="majorBidi" w:cstheme="majorBidi"/>
          <w:noProof/>
          <w:sz w:val="44"/>
          <w:szCs w:val="44"/>
        </w:rPr>
        <w:drawing>
          <wp:inline distT="0" distB="0" distL="0" distR="0" wp14:anchorId="7EE45C15" wp14:editId="19AD8D7D">
            <wp:extent cx="6584251" cy="4336156"/>
            <wp:effectExtent l="0" t="0" r="7620" b="7620"/>
            <wp:docPr id="316066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662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4251" cy="433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177F" w14:textId="77777777" w:rsidR="00F4218B" w:rsidRDefault="00F4218B" w:rsidP="00D05237">
      <w:pPr>
        <w:tabs>
          <w:tab w:val="left" w:pos="9271"/>
        </w:tabs>
        <w:rPr>
          <w:rFonts w:asciiTheme="majorBidi" w:hAnsiTheme="majorBidi" w:cstheme="majorBidi"/>
          <w:sz w:val="44"/>
          <w:szCs w:val="44"/>
        </w:rPr>
      </w:pPr>
    </w:p>
    <w:p w14:paraId="0BB2CB6A" w14:textId="77777777" w:rsidR="009132A9" w:rsidRDefault="009132A9" w:rsidP="009132A9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</w:p>
    <w:p w14:paraId="73422686" w14:textId="256AC275" w:rsidR="009132A9" w:rsidRPr="009132A9" w:rsidRDefault="009132A9" w:rsidP="000A712D">
      <w:pPr>
        <w:pStyle w:val="Heading4"/>
      </w:pPr>
      <w:r w:rsidRPr="009132A9">
        <w:t xml:space="preserve">Review on AC Impedance  </w:t>
      </w:r>
    </w:p>
    <w:p w14:paraId="0AF2AED7" w14:textId="4884E0F6" w:rsidR="009132A9" w:rsidRPr="009132A9" w:rsidRDefault="009132A9" w:rsidP="000A712D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 w:rsidRPr="009132A9">
        <w:rPr>
          <w:rFonts w:asciiTheme="minorHAnsi" w:hAnsiTheme="minorHAnsi" w:cstheme="minorHAnsi"/>
          <w:sz w:val="36"/>
          <w:szCs w:val="36"/>
        </w:rPr>
        <w:t xml:space="preserve">Alternating Current (AC) Impedance, denoted by ‘Z’, represents the opposition to the flow of AC current in an electrical circuit.  </w:t>
      </w:r>
    </w:p>
    <w:p w14:paraId="39B909EA" w14:textId="6535986D" w:rsidR="009132A9" w:rsidRPr="009132A9" w:rsidRDefault="009132A9" w:rsidP="000A712D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 w:rsidRPr="009132A9">
        <w:rPr>
          <w:rFonts w:asciiTheme="minorHAnsi" w:hAnsiTheme="minorHAnsi" w:cstheme="minorHAnsi"/>
          <w:sz w:val="36"/>
          <w:szCs w:val="36"/>
        </w:rPr>
        <w:t xml:space="preserve">It’s a complex value comprised of real and imaginary parts, namely resistance ‘R’ </w:t>
      </w:r>
      <w:r w:rsidR="000A712D">
        <w:rPr>
          <w:rFonts w:asciiTheme="minorHAnsi" w:hAnsiTheme="minorHAnsi" w:cstheme="minorHAnsi"/>
          <w:sz w:val="36"/>
          <w:szCs w:val="36"/>
        </w:rPr>
        <w:t xml:space="preserve"> </w:t>
      </w:r>
      <w:r w:rsidRPr="009132A9">
        <w:rPr>
          <w:rFonts w:asciiTheme="minorHAnsi" w:hAnsiTheme="minorHAnsi" w:cstheme="minorHAnsi"/>
          <w:sz w:val="36"/>
          <w:szCs w:val="36"/>
        </w:rPr>
        <w:t xml:space="preserve">and reactance ‘X’, respectively. </w:t>
      </w:r>
    </w:p>
    <w:p w14:paraId="0ABE2BE1" w14:textId="77777777" w:rsidR="009132A9" w:rsidRPr="009132A9" w:rsidRDefault="009132A9" w:rsidP="009132A9">
      <w:pPr>
        <w:tabs>
          <w:tab w:val="left" w:pos="9271"/>
        </w:tabs>
        <w:rPr>
          <w:rFonts w:asciiTheme="majorBidi" w:hAnsiTheme="majorBidi" w:cstheme="majorBidi"/>
          <w:sz w:val="40"/>
          <w:szCs w:val="40"/>
        </w:rPr>
      </w:pPr>
      <w:r w:rsidRPr="009132A9">
        <w:rPr>
          <w:rFonts w:asciiTheme="minorHAnsi" w:hAnsiTheme="minorHAnsi" w:cstheme="minorHAnsi"/>
          <w:sz w:val="36"/>
          <w:szCs w:val="36"/>
        </w:rPr>
        <w:t>The AC impedance formula is represented as</w:t>
      </w:r>
      <w:r w:rsidRPr="009132A9">
        <w:rPr>
          <w:rFonts w:asciiTheme="majorBidi" w:hAnsiTheme="majorBidi" w:cstheme="majorBidi"/>
          <w:sz w:val="40"/>
          <w:szCs w:val="40"/>
        </w:rPr>
        <w:t xml:space="preserve">: </w:t>
      </w:r>
    </w:p>
    <w:p w14:paraId="3CA6105C" w14:textId="4697545C" w:rsidR="009132A9" w:rsidRPr="000A712D" w:rsidRDefault="009132A9" w:rsidP="009132A9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 w:rsidRPr="000A712D">
        <w:rPr>
          <w:rFonts w:asciiTheme="minorHAnsi" w:hAnsiTheme="minorHAnsi" w:cstheme="minorHAnsi"/>
          <w:sz w:val="36"/>
          <w:szCs w:val="36"/>
        </w:rPr>
        <w:t>Z = R + j</w:t>
      </w:r>
      <w:r w:rsidR="0070434F">
        <w:rPr>
          <w:rFonts w:asciiTheme="minorHAnsi" w:hAnsiTheme="minorHAnsi" w:cstheme="minorHAnsi"/>
          <w:sz w:val="36"/>
          <w:szCs w:val="36"/>
        </w:rPr>
        <w:t xml:space="preserve"> </w:t>
      </w:r>
      <w:r w:rsidRPr="000A712D">
        <w:rPr>
          <w:rFonts w:asciiTheme="minorHAnsi" w:hAnsiTheme="minorHAnsi" w:cstheme="minorHAnsi"/>
          <w:sz w:val="36"/>
          <w:szCs w:val="36"/>
        </w:rPr>
        <w:t xml:space="preserve">X </w:t>
      </w:r>
    </w:p>
    <w:p w14:paraId="49CE670C" w14:textId="77777777" w:rsidR="009132A9" w:rsidRPr="000A712D" w:rsidRDefault="009132A9" w:rsidP="009132A9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 w:rsidRPr="000A712D">
        <w:rPr>
          <w:rFonts w:asciiTheme="minorHAnsi" w:hAnsiTheme="minorHAnsi" w:cstheme="minorHAnsi"/>
          <w:sz w:val="36"/>
          <w:szCs w:val="36"/>
        </w:rPr>
        <w:t xml:space="preserve">where: </w:t>
      </w:r>
    </w:p>
    <w:p w14:paraId="0E541818" w14:textId="2F7F6D78" w:rsidR="009132A9" w:rsidRPr="000A712D" w:rsidRDefault="0070434F" w:rsidP="009132A9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 </w:t>
      </w:r>
      <w:r w:rsidR="009132A9" w:rsidRPr="000A712D">
        <w:rPr>
          <w:rFonts w:asciiTheme="minorHAnsi" w:hAnsiTheme="minorHAnsi" w:cstheme="minorHAnsi"/>
          <w:sz w:val="36"/>
          <w:szCs w:val="36"/>
        </w:rPr>
        <w:t>‘</w:t>
      </w:r>
      <w:r w:rsidR="009132A9" w:rsidRPr="0070434F">
        <w:rPr>
          <w:rFonts w:asciiTheme="minorHAnsi" w:hAnsiTheme="minorHAnsi" w:cstheme="minorHAnsi"/>
          <w:b/>
          <w:bCs/>
          <w:color w:val="95B3D7" w:themeColor="accent1" w:themeTint="99"/>
          <w:sz w:val="36"/>
          <w:szCs w:val="36"/>
        </w:rPr>
        <w:t>Z</w:t>
      </w:r>
      <w:r w:rsidR="009132A9" w:rsidRPr="000A712D">
        <w:rPr>
          <w:rFonts w:asciiTheme="minorHAnsi" w:hAnsiTheme="minorHAnsi" w:cstheme="minorHAnsi"/>
          <w:sz w:val="36"/>
          <w:szCs w:val="36"/>
        </w:rPr>
        <w:t xml:space="preserve">’ is the total impedance of the circuit, </w:t>
      </w:r>
    </w:p>
    <w:p w14:paraId="4B2D174D" w14:textId="73611271" w:rsidR="009132A9" w:rsidRPr="000A712D" w:rsidRDefault="009132A9" w:rsidP="009132A9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 w:rsidRPr="000A712D">
        <w:rPr>
          <w:rFonts w:asciiTheme="minorHAnsi" w:hAnsiTheme="minorHAnsi" w:cstheme="minorHAnsi"/>
          <w:sz w:val="36"/>
          <w:szCs w:val="36"/>
        </w:rPr>
        <w:t xml:space="preserve"> ‘</w:t>
      </w:r>
      <w:r w:rsidRPr="0070434F">
        <w:rPr>
          <w:rFonts w:asciiTheme="minorHAnsi" w:hAnsiTheme="minorHAnsi" w:cstheme="minorHAnsi"/>
          <w:b/>
          <w:bCs/>
          <w:color w:val="95B3D7" w:themeColor="accent1" w:themeTint="99"/>
          <w:sz w:val="36"/>
          <w:szCs w:val="36"/>
        </w:rPr>
        <w:t>R</w:t>
      </w:r>
      <w:r w:rsidRPr="000A712D">
        <w:rPr>
          <w:rFonts w:asciiTheme="minorHAnsi" w:hAnsiTheme="minorHAnsi" w:cstheme="minorHAnsi"/>
          <w:sz w:val="36"/>
          <w:szCs w:val="36"/>
        </w:rPr>
        <w:t xml:space="preserve">’ is the resistive (real) component, and </w:t>
      </w:r>
    </w:p>
    <w:p w14:paraId="0BB73C41" w14:textId="06CE6967" w:rsidR="009132A9" w:rsidRPr="000A712D" w:rsidRDefault="009132A9" w:rsidP="00464A03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 w:rsidRPr="000A712D">
        <w:rPr>
          <w:rFonts w:asciiTheme="minorHAnsi" w:hAnsiTheme="minorHAnsi" w:cstheme="minorHAnsi"/>
          <w:sz w:val="36"/>
          <w:szCs w:val="36"/>
        </w:rPr>
        <w:t xml:space="preserve"> ‘</w:t>
      </w:r>
      <w:r w:rsidRPr="0070434F">
        <w:rPr>
          <w:rFonts w:asciiTheme="minorHAnsi" w:hAnsiTheme="minorHAnsi" w:cstheme="minorHAnsi"/>
          <w:b/>
          <w:bCs/>
          <w:color w:val="95B3D7" w:themeColor="accent1" w:themeTint="99"/>
          <w:sz w:val="36"/>
          <w:szCs w:val="36"/>
        </w:rPr>
        <w:t>X</w:t>
      </w:r>
      <w:r w:rsidRPr="000A712D">
        <w:rPr>
          <w:rFonts w:asciiTheme="minorHAnsi" w:hAnsiTheme="minorHAnsi" w:cstheme="minorHAnsi"/>
          <w:sz w:val="36"/>
          <w:szCs w:val="36"/>
        </w:rPr>
        <w:t xml:space="preserve">’ is the reactive (imaginary) component. Here, ‘j’ represents the imaginary unit in electrical engineering, equivalent to the square root of -1. </w:t>
      </w:r>
    </w:p>
    <w:p w14:paraId="0F8F4449" w14:textId="77777777" w:rsidR="009132A9" w:rsidRPr="000A712D" w:rsidRDefault="009132A9" w:rsidP="009132A9">
      <w:pPr>
        <w:tabs>
          <w:tab w:val="left" w:pos="9271"/>
        </w:tabs>
        <w:rPr>
          <w:rFonts w:asciiTheme="minorHAnsi" w:hAnsiTheme="minorHAnsi" w:cstheme="minorHAnsi"/>
          <w:sz w:val="36"/>
          <w:szCs w:val="36"/>
        </w:rPr>
      </w:pPr>
      <w:r w:rsidRPr="000A712D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05ECBC54" w14:textId="0FF3E74B" w:rsidR="00F4218B" w:rsidRDefault="009132A9" w:rsidP="00464A03">
      <w:pPr>
        <w:pStyle w:val="BodyText3"/>
        <w:rPr>
          <w:rFonts w:asciiTheme="minorHAnsi" w:hAnsiTheme="minorHAnsi" w:cstheme="minorHAnsi"/>
          <w:sz w:val="36"/>
          <w:szCs w:val="36"/>
        </w:rPr>
      </w:pPr>
      <w:r w:rsidRPr="000A712D">
        <w:rPr>
          <w:rFonts w:asciiTheme="minorHAnsi" w:hAnsiTheme="minorHAnsi" w:cstheme="minorHAnsi"/>
          <w:sz w:val="36"/>
          <w:szCs w:val="36"/>
        </w:rPr>
        <w:t>Furthermore, in AC circuits involving inductors and capacitors, the reactive component can be broken down into inductive reactance (XL) and capacitive reactance (XC).</w:t>
      </w:r>
    </w:p>
    <w:p w14:paraId="7BEEADD2" w14:textId="77777777" w:rsidR="007729FC" w:rsidRDefault="007729FC" w:rsidP="00464A03">
      <w:pPr>
        <w:pStyle w:val="BodyText3"/>
        <w:rPr>
          <w:rFonts w:asciiTheme="minorHAnsi" w:hAnsiTheme="minorHAnsi" w:cstheme="minorHAnsi"/>
          <w:sz w:val="36"/>
          <w:szCs w:val="36"/>
        </w:rPr>
      </w:pPr>
    </w:p>
    <w:p w14:paraId="2B4FFF48" w14:textId="52201F7A" w:rsidR="007729FC" w:rsidRDefault="007729FC" w:rsidP="00464A03">
      <w:pPr>
        <w:pStyle w:val="BodyText3"/>
        <w:rPr>
          <w:rFonts w:asciiTheme="minorHAnsi" w:hAnsiTheme="minorHAnsi" w:cstheme="minorHAnsi"/>
          <w:sz w:val="36"/>
          <w:szCs w:val="36"/>
        </w:rPr>
      </w:pPr>
      <w:r w:rsidRPr="007729FC">
        <w:rPr>
          <w:rFonts w:asciiTheme="minorHAnsi" w:hAnsiTheme="minorHAnsi" w:cstheme="minorHAnsi"/>
          <w:noProof/>
          <w:sz w:val="36"/>
          <w:szCs w:val="36"/>
        </w:rPr>
        <w:lastRenderedPageBreak/>
        <w:drawing>
          <wp:inline distT="0" distB="0" distL="0" distR="0" wp14:anchorId="356472A6" wp14:editId="698F1049">
            <wp:extent cx="6386113" cy="4206605"/>
            <wp:effectExtent l="0" t="0" r="0" b="3810"/>
            <wp:docPr id="115808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81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6113" cy="420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EA1E5" w14:textId="6E9CB675" w:rsidR="007729FC" w:rsidRDefault="00E77BE6" w:rsidP="00464A03">
      <w:pPr>
        <w:pStyle w:val="BodyText3"/>
        <w:rPr>
          <w:rFonts w:asciiTheme="minorHAnsi" w:hAnsiTheme="minorHAnsi" w:cstheme="minorHAnsi"/>
          <w:sz w:val="36"/>
          <w:szCs w:val="36"/>
        </w:rPr>
      </w:pPr>
      <w:r w:rsidRPr="00E77BE6">
        <w:rPr>
          <w:rFonts w:asciiTheme="minorHAnsi" w:hAnsiTheme="minorHAnsi" w:cstheme="minorHAnsi"/>
          <w:noProof/>
          <w:sz w:val="36"/>
          <w:szCs w:val="36"/>
        </w:rPr>
        <w:drawing>
          <wp:inline distT="0" distB="0" distL="0" distR="0" wp14:anchorId="0D10A7E9" wp14:editId="53063D6E">
            <wp:extent cx="6165114" cy="2469094"/>
            <wp:effectExtent l="0" t="0" r="7620" b="7620"/>
            <wp:docPr id="370316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1610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5114" cy="246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90365" w14:textId="69919A1D" w:rsidR="000E5376" w:rsidRDefault="00784E4F" w:rsidP="00464A03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784E4F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inline distT="0" distB="0" distL="0" distR="0" wp14:anchorId="11D246FF" wp14:editId="4AFA4CCC">
            <wp:extent cx="6050804" cy="3497883"/>
            <wp:effectExtent l="0" t="0" r="7620" b="7620"/>
            <wp:docPr id="215411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119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0804" cy="349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BAF27" w14:textId="72E46F2B" w:rsidR="00784E4F" w:rsidRDefault="002C6F48" w:rsidP="00464A03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4089BC6F" wp14:editId="7F0EB2E1">
            <wp:extent cx="6637595" cy="4092295"/>
            <wp:effectExtent l="0" t="0" r="0" b="3810"/>
            <wp:docPr id="1944756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7565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7595" cy="40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F3F0D" w14:textId="77777777" w:rsidR="002C6F48" w:rsidRDefault="002C6F48" w:rsidP="00464A03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</w:p>
    <w:p w14:paraId="5A4F65D8" w14:textId="77777777" w:rsidR="002C6F48" w:rsidRDefault="002C6F48" w:rsidP="00464A03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</w:p>
    <w:p w14:paraId="1241876D" w14:textId="77777777" w:rsidR="002C6F48" w:rsidRDefault="002C6F48" w:rsidP="00464A03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</w:p>
    <w:p w14:paraId="7D41C81D" w14:textId="77777777" w:rsidR="002C6F48" w:rsidRPr="002C6F48" w:rsidRDefault="002C6F48" w:rsidP="002C6F48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sz w:val="36"/>
          <w:szCs w:val="36"/>
        </w:rPr>
        <w:t xml:space="preserve">Comparison Bridge: </w:t>
      </w:r>
    </w:p>
    <w:p w14:paraId="5FA6F652" w14:textId="77777777" w:rsidR="002C6F48" w:rsidRPr="002C6F48" w:rsidRDefault="002C6F48" w:rsidP="002C6F48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sz w:val="36"/>
          <w:szCs w:val="36"/>
        </w:rPr>
        <w:t xml:space="preserve">There are two types of Comparison Bridge, Namely </w:t>
      </w:r>
    </w:p>
    <w:p w14:paraId="2344A1D9" w14:textId="77777777" w:rsidR="002C6F48" w:rsidRPr="002C6F48" w:rsidRDefault="002C6F48" w:rsidP="002C6F48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sz w:val="36"/>
          <w:szCs w:val="36"/>
        </w:rPr>
        <w:t xml:space="preserve">1. Capacitance Comparison Bridge </w:t>
      </w:r>
    </w:p>
    <w:p w14:paraId="1B01D78D" w14:textId="77777777" w:rsidR="002C6F48" w:rsidRPr="002C6F48" w:rsidRDefault="002C6F48" w:rsidP="002C6F48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sz w:val="36"/>
          <w:szCs w:val="36"/>
        </w:rPr>
        <w:t xml:space="preserve">2. Inductance Comparison Bridge </w:t>
      </w:r>
    </w:p>
    <w:p w14:paraId="30B70E45" w14:textId="77777777" w:rsidR="002C6F48" w:rsidRPr="002C6F48" w:rsidRDefault="002C6F48" w:rsidP="002C6F48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79AB42EE" w14:textId="77777777" w:rsidR="002C6F48" w:rsidRPr="002C6F48" w:rsidRDefault="002C6F48" w:rsidP="002C6F48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3354EB79" w14:textId="1609F57A" w:rsidR="002C6F48" w:rsidRDefault="002C6F48" w:rsidP="00805A5F">
      <w:pPr>
        <w:pStyle w:val="BodyText3"/>
        <w:numPr>
          <w:ilvl w:val="0"/>
          <w:numId w:val="6"/>
        </w:numPr>
        <w:rPr>
          <w:rFonts w:asciiTheme="minorHAnsi" w:hAnsiTheme="minorHAnsi" w:cstheme="minorHAnsi"/>
          <w:b/>
          <w:bCs/>
          <w:sz w:val="36"/>
          <w:szCs w:val="36"/>
        </w:rPr>
      </w:pPr>
      <w:r w:rsidRPr="002C6F48">
        <w:rPr>
          <w:rFonts w:asciiTheme="minorHAnsi" w:hAnsiTheme="minorHAnsi" w:cstheme="minorHAnsi"/>
          <w:b/>
          <w:bCs/>
          <w:sz w:val="36"/>
          <w:szCs w:val="36"/>
        </w:rPr>
        <w:t>Capacitance Comparison Bridge:</w:t>
      </w:r>
    </w:p>
    <w:p w14:paraId="1AFA793E" w14:textId="121B15A3" w:rsidR="00805A5F" w:rsidRDefault="00805A5F" w:rsidP="00805A5F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  <w:r w:rsidRPr="00805A5F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3419DAF1" wp14:editId="44946BBA">
            <wp:extent cx="6217920" cy="4305257"/>
            <wp:effectExtent l="0" t="0" r="0" b="635"/>
            <wp:docPr id="1958834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8348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8899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E91B" w14:textId="77777777" w:rsidR="00805A5F" w:rsidRDefault="00805A5F" w:rsidP="00805A5F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3A5CE58E" w14:textId="77777777" w:rsidR="00812087" w:rsidRDefault="00812087" w:rsidP="00805A5F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4BA3432C" w14:textId="77777777" w:rsidR="00812087" w:rsidRDefault="00812087" w:rsidP="00805A5F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3E4425D5" w14:textId="77777777" w:rsidR="00812087" w:rsidRDefault="00812087" w:rsidP="00805A5F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6B43CCB7" w14:textId="77777777" w:rsidR="00812087" w:rsidRDefault="00812087" w:rsidP="00805A5F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6FDE341D" w14:textId="77777777" w:rsidR="00812087" w:rsidRDefault="00812087" w:rsidP="00805A5F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2EAC2FA7" w14:textId="4CD10567" w:rsidR="00812087" w:rsidRDefault="00812087" w:rsidP="00812087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  <w:proofErr w:type="spellStart"/>
      <w:r w:rsidRPr="00812087">
        <w:rPr>
          <w:rFonts w:asciiTheme="minorHAnsi" w:hAnsiTheme="minorHAnsi" w:cstheme="minorHAnsi"/>
          <w:b/>
          <w:bCs/>
          <w:sz w:val="36"/>
          <w:szCs w:val="36"/>
        </w:rPr>
        <w:t>Cx</w:t>
      </w:r>
      <w:proofErr w:type="spellEnd"/>
      <w:r w:rsidRPr="00812087">
        <w:rPr>
          <w:rFonts w:asciiTheme="minorHAnsi" w:hAnsiTheme="minorHAnsi" w:cstheme="minorHAnsi"/>
          <w:b/>
          <w:bCs/>
          <w:sz w:val="36"/>
          <w:szCs w:val="36"/>
        </w:rPr>
        <w:t xml:space="preserve"> is the unknown capacitor and Rx is the small leakage resistance of the capacitor. In this case an unknown capacitor is compared with </w:t>
      </w:r>
      <w:r w:rsidRPr="007633EB">
        <w:rPr>
          <w:rFonts w:asciiTheme="minorHAnsi" w:hAnsiTheme="minorHAnsi" w:cstheme="minorHAnsi"/>
          <w:b/>
          <w:bCs/>
          <w:color w:val="95B3D7" w:themeColor="accent1" w:themeTint="99"/>
          <w:sz w:val="36"/>
          <w:szCs w:val="36"/>
        </w:rPr>
        <w:t xml:space="preserve">a standard capacitor </w:t>
      </w:r>
      <w:r w:rsidRPr="00812087">
        <w:rPr>
          <w:rFonts w:asciiTheme="minorHAnsi" w:hAnsiTheme="minorHAnsi" w:cstheme="minorHAnsi"/>
          <w:b/>
          <w:bCs/>
          <w:sz w:val="36"/>
          <w:szCs w:val="36"/>
        </w:rPr>
        <w:t xml:space="preserve">and the value of the former, along with its </w:t>
      </w:r>
      <w:r w:rsidRPr="00CD1045">
        <w:rPr>
          <w:rFonts w:asciiTheme="minorHAnsi" w:hAnsiTheme="minorHAnsi" w:cstheme="minorHAnsi"/>
          <w:b/>
          <w:bCs/>
          <w:color w:val="95B3D7" w:themeColor="accent1" w:themeTint="99"/>
          <w:sz w:val="36"/>
          <w:szCs w:val="36"/>
        </w:rPr>
        <w:t>leakage resistance</w:t>
      </w:r>
      <w:r w:rsidRPr="00812087">
        <w:rPr>
          <w:rFonts w:asciiTheme="minorHAnsi" w:hAnsiTheme="minorHAnsi" w:cstheme="minorHAnsi"/>
          <w:b/>
          <w:bCs/>
          <w:sz w:val="36"/>
          <w:szCs w:val="36"/>
        </w:rPr>
        <w:t>, is obtained. Hence.</w:t>
      </w:r>
    </w:p>
    <w:p w14:paraId="24F1D8F8" w14:textId="3DD1EC20" w:rsidR="00CD1045" w:rsidRDefault="00CD1045" w:rsidP="00812087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50C77E32" w14:textId="28E35A28" w:rsidR="00AE3CBB" w:rsidRDefault="00AE3CBB" w:rsidP="00812087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  <w:r w:rsidRPr="00AE3CBB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35067E4F" wp14:editId="55286501">
            <wp:extent cx="6058425" cy="2819644"/>
            <wp:effectExtent l="0" t="0" r="0" b="0"/>
            <wp:docPr id="285511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1151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8425" cy="281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6B6CF" w14:textId="14FEDAF6" w:rsidR="00AE3CBB" w:rsidRDefault="00615CF9" w:rsidP="00812087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  <w:r w:rsidRPr="00615CF9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inline distT="0" distB="0" distL="0" distR="0" wp14:anchorId="1022D86D" wp14:editId="1EB613A8">
            <wp:extent cx="6233160" cy="3292658"/>
            <wp:effectExtent l="0" t="0" r="0" b="3175"/>
            <wp:docPr id="603362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6216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4553" cy="329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394E1" w14:textId="77777777" w:rsidR="00615CF9" w:rsidRDefault="00615CF9" w:rsidP="00812087">
      <w:pPr>
        <w:pStyle w:val="BodyText3"/>
        <w:ind w:left="720"/>
        <w:rPr>
          <w:rFonts w:asciiTheme="minorHAnsi" w:hAnsiTheme="minorHAnsi" w:cstheme="minorHAnsi"/>
          <w:b/>
          <w:bCs/>
          <w:sz w:val="36"/>
          <w:szCs w:val="36"/>
        </w:rPr>
      </w:pPr>
    </w:p>
    <w:p w14:paraId="61DD8A13" w14:textId="65B2DB7D" w:rsidR="00D44048" w:rsidRDefault="00D44048" w:rsidP="00D44048">
      <w:pPr>
        <w:pStyle w:val="BodyText3"/>
        <w:ind w:left="72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D44048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1975088A" wp14:editId="39D54D48">
            <wp:extent cx="3909399" cy="3048264"/>
            <wp:effectExtent l="0" t="0" r="0" b="0"/>
            <wp:docPr id="9534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59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9399" cy="304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FD695" w14:textId="4F303C89" w:rsidR="008D3177" w:rsidRDefault="008D3177" w:rsidP="008D3177">
      <w:pPr>
        <w:pStyle w:val="BodyText3"/>
      </w:pPr>
    </w:p>
    <w:p w14:paraId="7A8D2C0B" w14:textId="77777777" w:rsidR="008D3177" w:rsidRDefault="008D3177" w:rsidP="008D3177">
      <w:pPr>
        <w:pStyle w:val="BodyText3"/>
      </w:pPr>
    </w:p>
    <w:p w14:paraId="6252D0CA" w14:textId="77777777" w:rsidR="008D3177" w:rsidRDefault="008D3177" w:rsidP="008D3177">
      <w:pPr>
        <w:pStyle w:val="BodyText3"/>
      </w:pPr>
    </w:p>
    <w:p w14:paraId="6A6167AC" w14:textId="77777777" w:rsidR="008D3177" w:rsidRDefault="008D3177" w:rsidP="008D3177">
      <w:pPr>
        <w:pStyle w:val="BodyText3"/>
      </w:pPr>
    </w:p>
    <w:p w14:paraId="252F45F0" w14:textId="77777777" w:rsidR="00D16504" w:rsidRDefault="00D16504" w:rsidP="008D3177">
      <w:pPr>
        <w:pStyle w:val="BodyText3"/>
        <w:rPr>
          <w:rtl/>
        </w:rPr>
      </w:pPr>
    </w:p>
    <w:p w14:paraId="4BDB6F5D" w14:textId="23A8E4C2" w:rsidR="00D16504" w:rsidRDefault="00D16504" w:rsidP="008D3177">
      <w:pPr>
        <w:pStyle w:val="BodyText3"/>
      </w:pPr>
      <w:r w:rsidRPr="00D16504">
        <w:drawing>
          <wp:inline distT="0" distB="0" distL="0" distR="0" wp14:anchorId="215CB4C7" wp14:editId="7C4F38DE">
            <wp:extent cx="6743700" cy="2520315"/>
            <wp:effectExtent l="0" t="0" r="0" b="0"/>
            <wp:docPr id="1427075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7571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FFBC6" w14:textId="77777777" w:rsidR="008D3177" w:rsidRDefault="008D3177" w:rsidP="008D3177">
      <w:pPr>
        <w:pStyle w:val="BodyText3"/>
      </w:pPr>
    </w:p>
    <w:p w14:paraId="1A356E0B" w14:textId="77777777" w:rsidR="008D3177" w:rsidRPr="008D3177" w:rsidRDefault="008D3177" w:rsidP="008D3177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8D3177">
        <w:rPr>
          <w:rFonts w:asciiTheme="minorHAnsi" w:hAnsiTheme="minorHAnsi" w:cstheme="minorHAnsi"/>
          <w:b/>
          <w:bCs/>
          <w:sz w:val="36"/>
          <w:szCs w:val="36"/>
        </w:rPr>
        <w:t>2.Inductance Comparison Bridge:</w:t>
      </w:r>
    </w:p>
    <w:p w14:paraId="0ECB5A6A" w14:textId="77777777" w:rsidR="008D3177" w:rsidRPr="008D3177" w:rsidRDefault="008D3177" w:rsidP="008D3177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8D3177">
        <w:rPr>
          <w:rFonts w:asciiTheme="minorHAnsi" w:hAnsiTheme="minorHAnsi" w:cstheme="minorHAnsi"/>
          <w:b/>
          <w:bCs/>
          <w:sz w:val="36"/>
          <w:szCs w:val="36"/>
        </w:rPr>
        <w:t>Figure 11.20 gives a schematic diagram of an inductance comparison</w:t>
      </w:r>
    </w:p>
    <w:p w14:paraId="2A5853C0" w14:textId="77777777" w:rsidR="008D3177" w:rsidRPr="008D3177" w:rsidRDefault="008D3177" w:rsidP="008D3177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8D3177">
        <w:rPr>
          <w:rFonts w:asciiTheme="minorHAnsi" w:hAnsiTheme="minorHAnsi" w:cstheme="minorHAnsi"/>
          <w:b/>
          <w:bCs/>
          <w:sz w:val="36"/>
          <w:szCs w:val="36"/>
        </w:rPr>
        <w:t>bridges. In this, values of the unknown inductance Lx and its internal</w:t>
      </w:r>
    </w:p>
    <w:p w14:paraId="1991ABEB" w14:textId="77777777" w:rsidR="008D3177" w:rsidRPr="008D3177" w:rsidRDefault="008D3177" w:rsidP="008D3177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8D3177">
        <w:rPr>
          <w:rFonts w:asciiTheme="minorHAnsi" w:hAnsiTheme="minorHAnsi" w:cstheme="minorHAnsi"/>
          <w:b/>
          <w:bCs/>
          <w:sz w:val="36"/>
          <w:szCs w:val="36"/>
        </w:rPr>
        <w:t>resistance Rx are obtained by comparison with the standard inductor and</w:t>
      </w:r>
    </w:p>
    <w:p w14:paraId="646B1FB5" w14:textId="047D0E92" w:rsidR="008D3177" w:rsidRDefault="008D3177" w:rsidP="008D3177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  <w:r w:rsidRPr="008D3177">
        <w:rPr>
          <w:rFonts w:asciiTheme="minorHAnsi" w:hAnsiTheme="minorHAnsi" w:cstheme="minorHAnsi"/>
          <w:b/>
          <w:bCs/>
          <w:sz w:val="36"/>
          <w:szCs w:val="36"/>
        </w:rPr>
        <w:t>resistance, i.e. L3 and R3</w:t>
      </w:r>
    </w:p>
    <w:p w14:paraId="727E41AA" w14:textId="77777777" w:rsidR="00C163B8" w:rsidRDefault="00C163B8" w:rsidP="008D3177">
      <w:pPr>
        <w:pStyle w:val="BodyText3"/>
        <w:rPr>
          <w:rFonts w:asciiTheme="minorHAnsi" w:hAnsiTheme="minorHAnsi" w:cstheme="minorHAnsi"/>
          <w:b/>
          <w:bCs/>
          <w:sz w:val="36"/>
          <w:szCs w:val="36"/>
        </w:rPr>
      </w:pPr>
    </w:p>
    <w:p w14:paraId="440F7D6D" w14:textId="6D08FD5A" w:rsidR="00C163B8" w:rsidRDefault="00C163B8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C163B8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0CEC4A1A" wp14:editId="4F01E110">
            <wp:extent cx="4185458" cy="2817661"/>
            <wp:effectExtent l="0" t="0" r="5715" b="1905"/>
            <wp:docPr id="1415009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0902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86811" cy="281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ADDE" w14:textId="77777777" w:rsidR="00C163B8" w:rsidRDefault="00C163B8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491E5438" w14:textId="77777777" w:rsidR="00B737B6" w:rsidRDefault="00B737B6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11EA55B7" w14:textId="77777777" w:rsidR="00B737B6" w:rsidRDefault="00B737B6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2B2C3CA5" w14:textId="2B91C2C9" w:rsidR="00C163B8" w:rsidRDefault="00B737B6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B737B6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79CECE3B" wp14:editId="344805C7">
            <wp:extent cx="6066860" cy="2668560"/>
            <wp:effectExtent l="0" t="0" r="0" b="0"/>
            <wp:docPr id="1555853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5357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74445" cy="267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A4023" w14:textId="77777777" w:rsidR="00B737B6" w:rsidRDefault="00B737B6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  <w:rtl/>
        </w:rPr>
      </w:pPr>
    </w:p>
    <w:p w14:paraId="4044FAE2" w14:textId="77777777" w:rsidR="00CF6FDD" w:rsidRDefault="00CF6FDD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  <w:rtl/>
        </w:rPr>
      </w:pPr>
    </w:p>
    <w:p w14:paraId="54D0FFEB" w14:textId="77777777" w:rsidR="00CF6FDD" w:rsidRDefault="00CF6FDD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  <w:rtl/>
        </w:rPr>
      </w:pPr>
    </w:p>
    <w:p w14:paraId="34983404" w14:textId="63A2A7A4" w:rsidR="00CF6FDD" w:rsidRPr="00CF6FDD" w:rsidRDefault="00CF6FDD" w:rsidP="00CF6FDD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\</w:t>
      </w:r>
      <w:r w:rsidRPr="00CF6FDD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Inductance Comparison Bridge</w:t>
      </w:r>
      <w:r w:rsidRPr="00CF6FDD">
        <w:rPr>
          <w:rFonts w:ascii="Times New Roman" w:eastAsia="Times New Roman" w:hAnsi="Times New Roman" w:cs="Times New Roman"/>
          <w:sz w:val="24"/>
          <w:szCs w:val="24"/>
        </w:rPr>
        <w:t xml:space="preserve"> is used to measure an </w:t>
      </w: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unknown inductive impedance</w:t>
      </w:r>
      <w:r w:rsidRPr="00CF6FDD">
        <w:rPr>
          <w:rFonts w:ascii="Times New Roman" w:eastAsia="Times New Roman" w:hAnsi="Times New Roman" w:cs="Times New Roman"/>
          <w:sz w:val="24"/>
          <w:szCs w:val="24"/>
        </w:rPr>
        <w:t xml:space="preserve"> at a frequency of </w:t>
      </w: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3 kHz</w:t>
      </w:r>
      <w:r w:rsidRPr="00CF6FDD">
        <w:rPr>
          <w:rFonts w:ascii="Times New Roman" w:eastAsia="Times New Roman" w:hAnsi="Times New Roman" w:cs="Times New Roman"/>
          <w:sz w:val="24"/>
          <w:szCs w:val="24"/>
        </w:rPr>
        <w:t>. The bridge constants at balance are:</w:t>
      </w:r>
    </w:p>
    <w:p w14:paraId="4E1049BB" w14:textId="77777777" w:rsidR="00CF6FDD" w:rsidRPr="00CF6FDD" w:rsidRDefault="00CF6FDD" w:rsidP="00CF6FD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L₃ = 50 </w:t>
      </w:r>
      <w:proofErr w:type="spellStart"/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mH</w:t>
      </w:r>
      <w:proofErr w:type="spellEnd"/>
    </w:p>
    <w:p w14:paraId="61E96153" w14:textId="77777777" w:rsidR="00CF6FDD" w:rsidRPr="00CF6FDD" w:rsidRDefault="00CF6FDD" w:rsidP="00CF6FD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R₁ = 5 </w:t>
      </w:r>
      <w:proofErr w:type="spellStart"/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kΩ</w:t>
      </w:r>
      <w:proofErr w:type="spellEnd"/>
    </w:p>
    <w:p w14:paraId="5147978D" w14:textId="77777777" w:rsidR="00CF6FDD" w:rsidRPr="00CF6FDD" w:rsidRDefault="00CF6FDD" w:rsidP="00CF6FD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R₂ = 20 </w:t>
      </w:r>
      <w:proofErr w:type="spellStart"/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kΩ</w:t>
      </w:r>
      <w:proofErr w:type="spellEnd"/>
    </w:p>
    <w:p w14:paraId="428DD35D" w14:textId="77777777" w:rsidR="00CF6FDD" w:rsidRPr="00CF6FDD" w:rsidRDefault="00CF6FDD" w:rsidP="00CF6FDD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R₃ = 40 </w:t>
      </w:r>
      <w:proofErr w:type="spellStart"/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kΩ</w:t>
      </w:r>
      <w:proofErr w:type="spellEnd"/>
    </w:p>
    <w:p w14:paraId="55F27A24" w14:textId="77777777" w:rsidR="00CF6FDD" w:rsidRPr="00CF6FDD" w:rsidRDefault="00CF6FDD" w:rsidP="00CF6FDD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F6FDD">
        <w:rPr>
          <w:rFonts w:ascii="Times New Roman" w:eastAsia="Times New Roman" w:hAnsi="Times New Roman" w:cs="Times New Roman"/>
          <w:sz w:val="24"/>
          <w:szCs w:val="24"/>
        </w:rPr>
        <w:t xml:space="preserve">Find the </w:t>
      </w:r>
      <w:r w:rsidRPr="00CF6FDD">
        <w:rPr>
          <w:rFonts w:ascii="Times New Roman" w:eastAsia="Times New Roman" w:hAnsi="Times New Roman" w:cs="Times New Roman"/>
          <w:b/>
          <w:bCs/>
          <w:sz w:val="24"/>
          <w:szCs w:val="24"/>
        </w:rPr>
        <w:t>equivalent series circuit</w:t>
      </w:r>
      <w:r w:rsidRPr="00CF6FDD">
        <w:rPr>
          <w:rFonts w:ascii="Times New Roman" w:eastAsia="Times New Roman" w:hAnsi="Times New Roman" w:cs="Times New Roman"/>
          <w:sz w:val="24"/>
          <w:szCs w:val="24"/>
        </w:rPr>
        <w:t xml:space="preserve"> of the unknown impedance.</w:t>
      </w:r>
    </w:p>
    <w:p w14:paraId="08582F98" w14:textId="77777777" w:rsidR="00C8716A" w:rsidRDefault="00C8716A" w:rsidP="00C8716A">
      <w:pPr>
        <w:pStyle w:val="Heading3"/>
        <w:rPr>
          <w:rFonts w:ascii="Times New Roman" w:eastAsia="Times New Roman" w:hAnsi="Times New Roman" w:cs="Times New Roman"/>
        </w:rPr>
      </w:pPr>
      <w:r>
        <w:rPr>
          <w:rStyle w:val="Strong"/>
          <w:b w:val="0"/>
          <w:bCs w:val="0"/>
        </w:rPr>
        <w:t>Required:</w:t>
      </w:r>
    </w:p>
    <w:p w14:paraId="3A2698A2" w14:textId="77777777" w:rsidR="00C8716A" w:rsidRDefault="00C8716A" w:rsidP="00C8716A">
      <w:pPr>
        <w:spacing w:before="100" w:beforeAutospacing="1" w:after="100" w:afterAutospacing="1"/>
      </w:pPr>
      <w:r>
        <w:t xml:space="preserve">Determine the equivalent series values of the </w:t>
      </w:r>
      <w:r>
        <w:rPr>
          <w:rStyle w:val="Strong"/>
        </w:rPr>
        <w:t>unknown inductor</w:t>
      </w:r>
      <w:r>
        <w:t>:</w:t>
      </w:r>
    </w:p>
    <w:p w14:paraId="75BA6474" w14:textId="77777777" w:rsidR="00C8716A" w:rsidRDefault="00C8716A" w:rsidP="00C8716A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</w:pPr>
      <w:r>
        <w:rPr>
          <w:rStyle w:val="Strong"/>
        </w:rPr>
        <w:t>Lₓ (unknown inductance)</w:t>
      </w:r>
    </w:p>
    <w:p w14:paraId="0AAC9BAC" w14:textId="77777777" w:rsidR="00C8716A" w:rsidRDefault="00C8716A" w:rsidP="00C8716A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</w:pPr>
      <w:r>
        <w:rPr>
          <w:rStyle w:val="Strong"/>
        </w:rPr>
        <w:t>Rₓ (series resistance of the unknown inductor)</w:t>
      </w:r>
    </w:p>
    <w:p w14:paraId="44216524" w14:textId="77777777" w:rsidR="00CF6FDD" w:rsidRDefault="00CF6FDD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6C0B55D7" w14:textId="2AEC6F6F" w:rsidR="00B737B6" w:rsidRDefault="00F26F7C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26F7C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inline distT="0" distB="0" distL="0" distR="0" wp14:anchorId="4B7BB6E3" wp14:editId="1771C26F">
            <wp:extent cx="6743700" cy="3855720"/>
            <wp:effectExtent l="0" t="0" r="0" b="0"/>
            <wp:docPr id="1994240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4041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B314D" w14:textId="77777777" w:rsidR="00F26F7C" w:rsidRDefault="00F26F7C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23BABE6C" w14:textId="77777777" w:rsidR="00F26F7C" w:rsidRDefault="00F26F7C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6EBAE165" w14:textId="06FC2CD6" w:rsidR="00F26F7C" w:rsidRDefault="00BC7133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BC7133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inline distT="0" distB="0" distL="0" distR="0" wp14:anchorId="1350BAA1" wp14:editId="1EB58CF3">
            <wp:extent cx="6743700" cy="3941445"/>
            <wp:effectExtent l="0" t="0" r="0" b="1905"/>
            <wp:docPr id="1412559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5929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9591F" w14:textId="77777777" w:rsidR="00BC7133" w:rsidRDefault="00BC7133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4B648A6F" w14:textId="2F81F0A4" w:rsidR="00BC7133" w:rsidRDefault="00380298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80298"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26F99089" wp14:editId="4F2A90CA">
            <wp:extent cx="5136325" cy="1882303"/>
            <wp:effectExtent l="0" t="0" r="7620" b="3810"/>
            <wp:docPr id="1980580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8075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36325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5003F" w14:textId="4166D561" w:rsidR="00380298" w:rsidRPr="00784E4F" w:rsidRDefault="00DE68F4" w:rsidP="00C163B8">
      <w:pPr>
        <w:pStyle w:val="BodyText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DE68F4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inline distT="0" distB="0" distL="0" distR="0" wp14:anchorId="16EE04D4" wp14:editId="4DBE3103">
            <wp:extent cx="6743700" cy="5240020"/>
            <wp:effectExtent l="0" t="0" r="0" b="0"/>
            <wp:docPr id="732624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2494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0AE" w:rsidRPr="005740AE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inline distT="0" distB="0" distL="0" distR="0" wp14:anchorId="508C52A2" wp14:editId="324AFF5F">
            <wp:extent cx="6561389" cy="5143946"/>
            <wp:effectExtent l="0" t="0" r="0" b="0"/>
            <wp:docPr id="1960457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5770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61389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6CF5" w:rsidRPr="00F96CF5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inline distT="0" distB="0" distL="0" distR="0" wp14:anchorId="2114BCBD" wp14:editId="3399519D">
            <wp:extent cx="6645216" cy="4480948"/>
            <wp:effectExtent l="0" t="0" r="3810" b="0"/>
            <wp:docPr id="1907726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2693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216" cy="448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0298" w:rsidRPr="00784E4F">
      <w:headerReference w:type="default" r:id="rId26"/>
      <w:footerReference w:type="default" r:id="rId27"/>
      <w:pgSz w:w="12240" w:h="15840"/>
      <w:pgMar w:top="580" w:right="740" w:bottom="280" w:left="8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FD50A" w14:textId="77777777" w:rsidR="00131DD9" w:rsidRDefault="00131DD9" w:rsidP="00692017">
      <w:r>
        <w:separator/>
      </w:r>
    </w:p>
  </w:endnote>
  <w:endnote w:type="continuationSeparator" w:id="0">
    <w:p w14:paraId="3735D99A" w14:textId="77777777" w:rsidR="00131DD9" w:rsidRDefault="00131DD9" w:rsidP="0069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B3F76" w14:textId="77777777" w:rsidR="00692017" w:rsidRDefault="00000000" w:rsidP="00692017">
    <w:pPr>
      <w:pStyle w:val="BodyText"/>
      <w:spacing w:before="56"/>
      <w:ind w:left="560"/>
    </w:pPr>
    <w:hyperlink r:id="rId1">
      <w:proofErr w:type="spellStart"/>
      <w:r w:rsidR="00692017">
        <w:t>E-mail:zainab.kadum.jaber@uomus.edu.iq</w:t>
      </w:r>
      <w:proofErr w:type="spellEnd"/>
    </w:hyperlink>
  </w:p>
  <w:p w14:paraId="227E840F" w14:textId="77777777" w:rsidR="00692017" w:rsidRDefault="00692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C8D8E" w14:textId="77777777" w:rsidR="00131DD9" w:rsidRDefault="00131DD9" w:rsidP="00692017">
      <w:r>
        <w:separator/>
      </w:r>
    </w:p>
  </w:footnote>
  <w:footnote w:type="continuationSeparator" w:id="0">
    <w:p w14:paraId="02CE399B" w14:textId="77777777" w:rsidR="00131DD9" w:rsidRDefault="00131DD9" w:rsidP="0069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17468" w14:textId="77777777" w:rsidR="00190622" w:rsidRDefault="00190622" w:rsidP="00190622">
    <w:pPr>
      <w:bidi/>
      <w:spacing w:line="264" w:lineRule="auto"/>
      <w:jc w:val="center"/>
      <w:rPr>
        <w:rFonts w:ascii="Times New Roman"/>
        <w:noProof/>
        <w:sz w:val="20"/>
      </w:rPr>
    </w:pPr>
    <w:r>
      <w:rPr>
        <w:noProof/>
        <w:position w:val="7"/>
        <w:sz w:val="20"/>
      </w:rPr>
      <w:drawing>
        <wp:anchor distT="0" distB="0" distL="114300" distR="114300" simplePos="0" relativeHeight="251660288" behindDoc="0" locked="0" layoutInCell="1" allowOverlap="1" wp14:anchorId="647F0625" wp14:editId="781BAEDA">
          <wp:simplePos x="0" y="0"/>
          <wp:positionH relativeFrom="column">
            <wp:posOffset>-112070</wp:posOffset>
          </wp:positionH>
          <wp:positionV relativeFrom="paragraph">
            <wp:posOffset>-96801</wp:posOffset>
          </wp:positionV>
          <wp:extent cx="816610" cy="936625"/>
          <wp:effectExtent l="0" t="0" r="2540" b="0"/>
          <wp:wrapSquare wrapText="bothSides"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936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114300" distR="114300" simplePos="0" relativeHeight="251661312" behindDoc="0" locked="0" layoutInCell="1" allowOverlap="1" wp14:anchorId="2B55FFDA" wp14:editId="1D451767">
          <wp:simplePos x="0" y="0"/>
          <wp:positionH relativeFrom="margin">
            <wp:align>right</wp:align>
          </wp:positionH>
          <wp:positionV relativeFrom="paragraph">
            <wp:posOffset>-95693</wp:posOffset>
          </wp:positionV>
          <wp:extent cx="776807" cy="946784"/>
          <wp:effectExtent l="0" t="0" r="4445" b="6350"/>
          <wp:wrapSquare wrapText="bothSides"/>
          <wp:docPr id="2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07" cy="946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AF0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EFBD98" wp14:editId="39496B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3019E59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="000D6AF0">
      <w:rPr>
        <w:rFonts w:ascii="Times New Roman"/>
        <w:noProof/>
        <w:sz w:val="20"/>
      </w:rPr>
      <w:t xml:space="preserve">        </w:t>
    </w:r>
    <w:r>
      <w:rPr>
        <w:rFonts w:ascii="Times New Roman"/>
        <w:noProof/>
        <w:sz w:val="20"/>
      </w:rPr>
      <w:t>Subject: Instrumentation and Measurement</w:t>
    </w:r>
  </w:p>
  <w:p w14:paraId="7F0B853B" w14:textId="77777777" w:rsidR="00190622" w:rsidRDefault="00190622" w:rsidP="00190622">
    <w:pPr>
      <w:bidi/>
      <w:spacing w:line="264" w:lineRule="auto"/>
      <w:jc w:val="center"/>
      <w:rPr>
        <w:rFonts w:ascii="Times New Roman"/>
        <w:noProof/>
        <w:sz w:val="20"/>
      </w:rPr>
    </w:pPr>
    <w:r>
      <w:rPr>
        <w:rFonts w:ascii="Times New Roman"/>
        <w:noProof/>
        <w:sz w:val="20"/>
      </w:rPr>
      <w:t>Stage: second year</w:t>
    </w:r>
  </w:p>
  <w:p w14:paraId="78032543" w14:textId="77777777" w:rsidR="00692017" w:rsidRDefault="00190622" w:rsidP="00190622">
    <w:pPr>
      <w:bidi/>
      <w:spacing w:line="264" w:lineRule="auto"/>
      <w:jc w:val="center"/>
      <w:rPr>
        <w:rFonts w:ascii="Times New Roman"/>
        <w:noProof/>
        <w:sz w:val="20"/>
      </w:rPr>
    </w:pPr>
    <w:r>
      <w:rPr>
        <w:rFonts w:ascii="Times New Roman"/>
        <w:noProof/>
        <w:sz w:val="20"/>
      </w:rPr>
      <w:t>Lecturer: MSC.Zainab Kadum Jabber</w:t>
    </w:r>
  </w:p>
  <w:p w14:paraId="2BB96CDC" w14:textId="2A0DB07F" w:rsidR="00190622" w:rsidRDefault="00B779FB" w:rsidP="00190622">
    <w:pPr>
      <w:bidi/>
      <w:spacing w:line="264" w:lineRule="auto"/>
      <w:jc w:val="center"/>
      <w:rPr>
        <w:rFonts w:ascii="Times New Roman"/>
        <w:noProof/>
        <w:sz w:val="20"/>
      </w:rPr>
    </w:pPr>
    <w:r>
      <w:rPr>
        <w:rFonts w:ascii="Times New Roman"/>
        <w:noProof/>
        <w:sz w:val="20"/>
      </w:rPr>
      <w:t xml:space="preserve">Lecture </w:t>
    </w:r>
    <w:r w:rsidR="0057340F">
      <w:rPr>
        <w:rFonts w:ascii="Times New Roman"/>
        <w:noProof/>
        <w:sz w:val="20"/>
      </w:rPr>
      <w:t>eight</w:t>
    </w:r>
  </w:p>
  <w:p w14:paraId="0391EE98" w14:textId="77777777" w:rsidR="00B779FB" w:rsidRDefault="00B779FB" w:rsidP="00B779FB">
    <w:pPr>
      <w:bidi/>
      <w:spacing w:line="264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4823"/>
    <w:multiLevelType w:val="multilevel"/>
    <w:tmpl w:val="739E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36001"/>
    <w:multiLevelType w:val="hybridMultilevel"/>
    <w:tmpl w:val="EB76C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961CD"/>
    <w:multiLevelType w:val="multilevel"/>
    <w:tmpl w:val="8E06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B4B79"/>
    <w:multiLevelType w:val="multilevel"/>
    <w:tmpl w:val="2B2A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2C5C9F"/>
    <w:multiLevelType w:val="multilevel"/>
    <w:tmpl w:val="1D90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D92542"/>
    <w:multiLevelType w:val="multilevel"/>
    <w:tmpl w:val="3E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3F56C6"/>
    <w:multiLevelType w:val="multilevel"/>
    <w:tmpl w:val="7A90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E2315"/>
    <w:multiLevelType w:val="multilevel"/>
    <w:tmpl w:val="1DA826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5256291">
    <w:abstractNumId w:val="7"/>
  </w:num>
  <w:num w:numId="2" w16cid:durableId="901673699">
    <w:abstractNumId w:val="4"/>
  </w:num>
  <w:num w:numId="3" w16cid:durableId="88697689">
    <w:abstractNumId w:val="0"/>
  </w:num>
  <w:num w:numId="4" w16cid:durableId="1819297433">
    <w:abstractNumId w:val="3"/>
  </w:num>
  <w:num w:numId="5" w16cid:durableId="1276984013">
    <w:abstractNumId w:val="6"/>
  </w:num>
  <w:num w:numId="6" w16cid:durableId="1053193143">
    <w:abstractNumId w:val="1"/>
  </w:num>
  <w:num w:numId="7" w16cid:durableId="1274436748">
    <w:abstractNumId w:val="5"/>
  </w:num>
  <w:num w:numId="8" w16cid:durableId="494807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D9"/>
    <w:rsid w:val="000A712D"/>
    <w:rsid w:val="000C589E"/>
    <w:rsid w:val="000D6AF0"/>
    <w:rsid w:val="000E5376"/>
    <w:rsid w:val="000F1C2B"/>
    <w:rsid w:val="00131DD9"/>
    <w:rsid w:val="00190622"/>
    <w:rsid w:val="00203360"/>
    <w:rsid w:val="00266668"/>
    <w:rsid w:val="00280243"/>
    <w:rsid w:val="002A6527"/>
    <w:rsid w:val="002C6F48"/>
    <w:rsid w:val="003525A8"/>
    <w:rsid w:val="00373EDF"/>
    <w:rsid w:val="0037782D"/>
    <w:rsid w:val="00380298"/>
    <w:rsid w:val="00464A03"/>
    <w:rsid w:val="0057340F"/>
    <w:rsid w:val="005740AE"/>
    <w:rsid w:val="00615CF9"/>
    <w:rsid w:val="00682B0E"/>
    <w:rsid w:val="00692017"/>
    <w:rsid w:val="0070434F"/>
    <w:rsid w:val="007633EB"/>
    <w:rsid w:val="007729FC"/>
    <w:rsid w:val="00784E4F"/>
    <w:rsid w:val="00805A5F"/>
    <w:rsid w:val="00812087"/>
    <w:rsid w:val="008D3177"/>
    <w:rsid w:val="009132A9"/>
    <w:rsid w:val="009E43F1"/>
    <w:rsid w:val="00A12109"/>
    <w:rsid w:val="00AE3CBB"/>
    <w:rsid w:val="00AE659C"/>
    <w:rsid w:val="00B52B3E"/>
    <w:rsid w:val="00B737B6"/>
    <w:rsid w:val="00B779FB"/>
    <w:rsid w:val="00BC7133"/>
    <w:rsid w:val="00C163B8"/>
    <w:rsid w:val="00C56467"/>
    <w:rsid w:val="00C6280D"/>
    <w:rsid w:val="00C664D9"/>
    <w:rsid w:val="00C8716A"/>
    <w:rsid w:val="00CD1045"/>
    <w:rsid w:val="00CF6FDD"/>
    <w:rsid w:val="00D05237"/>
    <w:rsid w:val="00D16504"/>
    <w:rsid w:val="00D44048"/>
    <w:rsid w:val="00D77543"/>
    <w:rsid w:val="00D91887"/>
    <w:rsid w:val="00DE68F4"/>
    <w:rsid w:val="00E168C0"/>
    <w:rsid w:val="00E275BA"/>
    <w:rsid w:val="00E577E8"/>
    <w:rsid w:val="00E77BE6"/>
    <w:rsid w:val="00F26F7C"/>
    <w:rsid w:val="00F4218B"/>
    <w:rsid w:val="00F75D20"/>
    <w:rsid w:val="00F96CF5"/>
    <w:rsid w:val="00FE2F5B"/>
    <w:rsid w:val="00FE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7944F"/>
  <w15:docId w15:val="{626F9E5E-A53A-493D-BA70-367AEC09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C56467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E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7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712D"/>
    <w:pPr>
      <w:keepNext/>
      <w:tabs>
        <w:tab w:val="left" w:pos="9271"/>
      </w:tabs>
      <w:outlineLvl w:val="3"/>
    </w:pPr>
    <w:rPr>
      <w:rFonts w:asciiTheme="minorHAnsi" w:hAnsiTheme="minorHAnsi" w:cstheme="minorHAnsi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5"/>
      <w:ind w:left="63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2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01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2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017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64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E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C58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589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7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D05237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uiPriority w:val="99"/>
    <w:rsid w:val="00D05237"/>
    <w:rPr>
      <w:rFonts w:ascii="Calibri" w:eastAsia="Calibri" w:hAnsi="Calibri" w:cs="Calibri"/>
      <w:sz w:val="32"/>
      <w:szCs w:val="32"/>
    </w:rPr>
  </w:style>
  <w:style w:type="paragraph" w:styleId="BodyText3">
    <w:name w:val="Body Text 3"/>
    <w:basedOn w:val="Normal"/>
    <w:link w:val="BodyText3Char"/>
    <w:uiPriority w:val="99"/>
    <w:unhideWhenUsed/>
    <w:rsid w:val="009132A9"/>
    <w:pPr>
      <w:tabs>
        <w:tab w:val="left" w:pos="9271"/>
      </w:tabs>
    </w:pPr>
    <w:rPr>
      <w:rFonts w:asciiTheme="majorBidi" w:hAnsiTheme="majorBidi" w:cstheme="majorBidi"/>
      <w:sz w:val="40"/>
      <w:szCs w:val="40"/>
    </w:rPr>
  </w:style>
  <w:style w:type="character" w:customStyle="1" w:styleId="BodyText3Char">
    <w:name w:val="Body Text 3 Char"/>
    <w:basedOn w:val="DefaultParagraphFont"/>
    <w:link w:val="BodyText3"/>
    <w:uiPriority w:val="99"/>
    <w:rsid w:val="009132A9"/>
    <w:rPr>
      <w:rFonts w:asciiTheme="majorBidi" w:eastAsia="Calibri" w:hAnsiTheme="majorBidi" w:cstheme="majorBidi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0A712D"/>
    <w:rPr>
      <w:rFonts w:eastAsia="Calibri" w:cstheme="minorHAns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ainab.kadum.jaber@uomus.edu.iq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B851E-FAA8-4016-A397-EB58D040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Subject: instrumentation and measurement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 instrumentation and measurement</dc:title>
  <dc:creator>pc</dc:creator>
  <cp:lastModifiedBy>9647807610964</cp:lastModifiedBy>
  <cp:revision>5</cp:revision>
  <dcterms:created xsi:type="dcterms:W3CDTF">2025-04-04T15:28:00Z</dcterms:created>
  <dcterms:modified xsi:type="dcterms:W3CDTF">2025-04-04T22:42:00Z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2023-11-12T00:00:00Z</vt:filetime>
  </property>
</Properties>
</file>