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4CAB4" w14:textId="005B1F2A" w:rsidR="00207B03" w:rsidRDefault="00207B03">
      <w:pPr>
        <w:pStyle w:val="NormalWeb"/>
        <w:spacing w:before="0" w:beforeAutospacing="0" w:after="0" w:afterAutospacing="0" w:line="300" w:lineRule="atLeast"/>
        <w:divId w:val="86191228"/>
        <w:rPr>
          <w:b/>
          <w:bCs/>
          <w:color w:val="8B8B8B"/>
          <w:sz w:val="21"/>
          <w:szCs w:val="21"/>
        </w:rPr>
      </w:pPr>
    </w:p>
    <w:p w14:paraId="62D13F91" w14:textId="5691FABA" w:rsidR="00207B03" w:rsidRPr="001D7FB2" w:rsidRDefault="00421E5B" w:rsidP="00421E5B">
      <w:pPr>
        <w:bidi/>
        <w:spacing w:before="100" w:beforeAutospacing="1" w:after="100" w:afterAutospacing="1" w:line="300" w:lineRule="atLeast"/>
        <w:ind w:left="720"/>
        <w:jc w:val="center"/>
        <w:divId w:val="86191228"/>
        <w:rPr>
          <w:rFonts w:eastAsia="Times New Roman"/>
          <w:b/>
          <w:bCs/>
          <w:color w:val="FF0000"/>
          <w:sz w:val="28"/>
          <w:szCs w:val="28"/>
        </w:rPr>
      </w:pPr>
      <w:r w:rsidRPr="001D7FB2">
        <w:rPr>
          <w:rFonts w:eastAsia="Times New Roman"/>
          <w:b/>
          <w:bCs/>
          <w:color w:val="FF0000"/>
          <w:sz w:val="28"/>
          <w:szCs w:val="28"/>
          <w:rtl/>
          <w:lang w:val="en-US"/>
        </w:rPr>
        <w:t xml:space="preserve">المحاضرة السادسة </w:t>
      </w:r>
    </w:p>
    <w:p w14:paraId="49C37ED9" w14:textId="06503BB8" w:rsidR="00421E5B" w:rsidRPr="001D7FB2" w:rsidRDefault="00DC7B14" w:rsidP="00421E5B">
      <w:pPr>
        <w:bidi/>
        <w:spacing w:before="100" w:beforeAutospacing="1" w:after="100" w:afterAutospacing="1" w:line="300" w:lineRule="atLeast"/>
        <w:ind w:left="720"/>
        <w:jc w:val="center"/>
        <w:divId w:val="86191228"/>
        <w:rPr>
          <w:rFonts w:eastAsia="Times New Roman"/>
          <w:b/>
          <w:bCs/>
          <w:color w:val="FF0000"/>
          <w:sz w:val="28"/>
          <w:szCs w:val="28"/>
          <w:lang w:val="en-US"/>
        </w:rPr>
      </w:pPr>
      <w:r w:rsidRPr="001D7FB2">
        <w:rPr>
          <w:rFonts w:eastAsia="Times New Roman"/>
          <w:b/>
          <w:bCs/>
          <w:color w:val="FF0000"/>
          <w:sz w:val="28"/>
          <w:szCs w:val="28"/>
          <w:rtl/>
          <w:lang w:val="en-US"/>
        </w:rPr>
        <w:t xml:space="preserve">(محمد مهدي الجواهري) </w:t>
      </w:r>
    </w:p>
    <w:p w14:paraId="4F8D409C" w14:textId="34C99BEC" w:rsidR="00DC7B14" w:rsidRPr="001D7FB2" w:rsidRDefault="004F0310" w:rsidP="00DC7B14">
      <w:pPr>
        <w:bidi/>
        <w:spacing w:before="100" w:beforeAutospacing="1" w:after="100" w:afterAutospacing="1" w:line="300" w:lineRule="atLeast"/>
        <w:ind w:left="720"/>
        <w:jc w:val="center"/>
        <w:divId w:val="86191228"/>
        <w:rPr>
          <w:rFonts w:eastAsia="Times New Roman"/>
          <w:b/>
          <w:bCs/>
          <w:color w:val="FF0000"/>
          <w:sz w:val="28"/>
          <w:szCs w:val="28"/>
          <w:lang w:val="en-US"/>
        </w:rPr>
      </w:pPr>
      <w:r w:rsidRPr="001D7FB2">
        <w:rPr>
          <w:rFonts w:eastAsia="Times New Roman"/>
          <w:b/>
          <w:bCs/>
          <w:color w:val="FF0000"/>
          <w:sz w:val="28"/>
          <w:szCs w:val="28"/>
          <w:rtl/>
          <w:lang w:val="en-US"/>
        </w:rPr>
        <w:t xml:space="preserve">اعداد :- م. م غفران عباس حمزة </w:t>
      </w:r>
    </w:p>
    <w:p w14:paraId="13E0808D" w14:textId="399438B5" w:rsidR="00D26561" w:rsidRPr="004E6D20" w:rsidRDefault="004F0310" w:rsidP="004E6D20">
      <w:pPr>
        <w:bidi/>
        <w:spacing w:before="100" w:beforeAutospacing="1" w:after="100" w:afterAutospacing="1" w:line="300" w:lineRule="atLeast"/>
        <w:ind w:left="1133"/>
        <w:jc w:val="center"/>
        <w:divId w:val="86191228"/>
        <w:rPr>
          <w:rFonts w:eastAsia="Times New Roman"/>
          <w:b/>
          <w:bCs/>
          <w:color w:val="626262"/>
          <w:sz w:val="21"/>
          <w:szCs w:val="21"/>
          <w:lang w:val="en-US"/>
        </w:rPr>
      </w:pPr>
      <w:r w:rsidRPr="001D7FB2">
        <w:rPr>
          <w:rFonts w:eastAsia="Times New Roman"/>
          <w:b/>
          <w:bCs/>
          <w:color w:val="FF0000"/>
          <w:sz w:val="28"/>
          <w:szCs w:val="28"/>
          <w:rtl/>
          <w:lang w:val="en-US"/>
        </w:rPr>
        <w:t>المرحلة الثانية الدراسة الصباحية</w:t>
      </w:r>
      <w:r w:rsidR="00207B03" w:rsidRPr="002660C9">
        <w:rPr>
          <w:rFonts w:ascii="Arial" w:hAnsi="Arial" w:cs="Arial"/>
          <w:color w:val="232C35"/>
          <w:sz w:val="28"/>
          <w:szCs w:val="28"/>
          <w:rtl/>
        </w:rPr>
        <w:t xml:space="preserve"> </w:t>
      </w:r>
    </w:p>
    <w:p w14:paraId="257F23AC" w14:textId="4F0FABA7" w:rsidR="00D26561" w:rsidRDefault="00D26561" w:rsidP="004E6D20">
      <w:pPr>
        <w:bidi/>
        <w:rPr>
          <w:b/>
          <w:bCs/>
          <w:sz w:val="28"/>
          <w:szCs w:val="28"/>
          <w:lang w:val="en-US"/>
        </w:rPr>
      </w:pPr>
    </w:p>
    <w:p w14:paraId="618C2A9C" w14:textId="77777777" w:rsidR="00A4012D" w:rsidRDefault="00D376E1" w:rsidP="00B573FB">
      <w:pPr>
        <w:pStyle w:val="NoSpacing"/>
        <w:bidi/>
        <w:rPr>
          <w:rFonts w:eastAsia="Times New Roman"/>
        </w:rPr>
      </w:pPr>
      <w:r w:rsidRPr="00B573FB">
        <w:rPr>
          <w:rFonts w:eastAsia="Times New Roman"/>
          <w:b/>
          <w:bCs/>
          <w:rtl/>
        </w:rPr>
        <w:t>محمد مهدي الجواهري</w:t>
      </w:r>
      <w:r w:rsidRPr="00B573FB">
        <w:rPr>
          <w:rFonts w:eastAsia="Times New Roman"/>
          <w:b/>
          <w:bCs/>
        </w:rPr>
        <w:t xml:space="preserve">: </w:t>
      </w:r>
      <w:r w:rsidRPr="00B573FB">
        <w:rPr>
          <w:rFonts w:eastAsia="Times New Roman"/>
          <w:b/>
          <w:bCs/>
          <w:rtl/>
        </w:rPr>
        <w:t>شاعر العرب الأكبر</w:t>
      </w:r>
      <w:r w:rsidRPr="00B573FB">
        <w:rPr>
          <w:rFonts w:eastAsia="Times New Roman"/>
          <w:b/>
          <w:bCs/>
        </w:rPr>
        <w:br/>
      </w:r>
      <w:r w:rsidRPr="00B573FB">
        <w:rPr>
          <w:rFonts w:eastAsia="Times New Roman"/>
          <w:b/>
          <w:bCs/>
        </w:rPr>
        <w:br/>
      </w:r>
      <w:r>
        <w:rPr>
          <w:rFonts w:eastAsia="Times New Roman"/>
          <w:rtl/>
        </w:rPr>
        <w:t xml:space="preserve">محمد مهدي الجواهري </w:t>
      </w:r>
      <w:r>
        <w:rPr>
          <w:rFonts w:eastAsia="Times New Roman"/>
        </w:rPr>
        <w:t xml:space="preserve">(1899–1997) </w:t>
      </w:r>
      <w:r>
        <w:rPr>
          <w:rFonts w:eastAsia="Times New Roman"/>
          <w:rtl/>
        </w:rPr>
        <w:t>هو واحد من أعظم شعراء العصر الحديث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بل ي</w:t>
      </w:r>
      <w:r>
        <w:rPr>
          <w:rFonts w:ascii="Arial" w:eastAsia="Times New Roman" w:hAnsi="Arial" w:cs="Arial"/>
        </w:rPr>
        <w:t>ُ</w:t>
      </w:r>
      <w:r>
        <w:rPr>
          <w:rFonts w:eastAsia="Times New Roman"/>
          <w:rtl/>
        </w:rPr>
        <w:t xml:space="preserve">لقب بـ </w:t>
      </w:r>
      <w:r>
        <w:rPr>
          <w:rFonts w:eastAsia="Times New Roman"/>
        </w:rPr>
        <w:t>"</w:t>
      </w:r>
      <w:r>
        <w:rPr>
          <w:rFonts w:eastAsia="Times New Roman"/>
          <w:rtl/>
        </w:rPr>
        <w:t>شاعر العرب الأكبر</w:t>
      </w:r>
      <w:r>
        <w:rPr>
          <w:rFonts w:eastAsia="Times New Roman"/>
        </w:rPr>
        <w:t xml:space="preserve">" </w:t>
      </w:r>
      <w:r>
        <w:rPr>
          <w:rFonts w:eastAsia="Times New Roman"/>
          <w:rtl/>
        </w:rPr>
        <w:t>نظر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لغزارة إنتاجه الشعري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متانة أسلوبه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وارتباط شعره بقضايا وطنه العراق والأمة العربية</w:t>
      </w:r>
      <w:r>
        <w:rPr>
          <w:rFonts w:eastAsia="Times New Roman"/>
        </w:rPr>
        <w:t xml:space="preserve">. </w:t>
      </w:r>
      <w:r>
        <w:rPr>
          <w:rFonts w:eastAsia="Times New Roman"/>
          <w:rtl/>
        </w:rPr>
        <w:t>امتد تأثيره لعقود طويلة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وكان صوته الشعري حاضر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في الساحات السياسية والأدبية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Pr="00B573FB">
        <w:rPr>
          <w:rFonts w:eastAsia="Times New Roman"/>
          <w:b/>
          <w:bCs/>
          <w:rtl/>
        </w:rPr>
        <w:t>حياته ونشأته</w:t>
      </w:r>
      <w:r w:rsidRPr="00B573FB">
        <w:rPr>
          <w:rFonts w:eastAsia="Times New Roman"/>
          <w:b/>
          <w:bCs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>و</w:t>
      </w:r>
      <w:r>
        <w:rPr>
          <w:rFonts w:ascii="Arial" w:eastAsia="Times New Roman" w:hAnsi="Arial" w:cs="Arial"/>
        </w:rPr>
        <w:t>ُ</w:t>
      </w:r>
      <w:r>
        <w:rPr>
          <w:rFonts w:eastAsia="Times New Roman"/>
          <w:rtl/>
        </w:rPr>
        <w:t>لد الجواهري في النجف بالعراق في أسرة دينية علمية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حيث كان والده عالم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ديني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وشاعر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</w:t>
      </w:r>
      <w:r>
        <w:rPr>
          <w:rFonts w:eastAsia="Times New Roman"/>
        </w:rPr>
        <w:t xml:space="preserve">. </w:t>
      </w:r>
      <w:r>
        <w:rPr>
          <w:rFonts w:eastAsia="Times New Roman"/>
          <w:rtl/>
        </w:rPr>
        <w:t>منذ صغره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تأثر بالبيئة الأدبية المحيطة به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ودرس علوم اللغة العربية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الفقه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والأدب</w:t>
      </w:r>
      <w:r>
        <w:rPr>
          <w:rFonts w:eastAsia="Times New Roman"/>
        </w:rPr>
        <w:t xml:space="preserve">. </w:t>
      </w:r>
      <w:r>
        <w:rPr>
          <w:rFonts w:eastAsia="Times New Roman"/>
          <w:rtl/>
        </w:rPr>
        <w:t>رغم أن نشأته كانت في أجواء دينية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إلا أنه لم يتجه نحو الفقه والتدريس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بل اختار طريق الشعر والصحافة</w:t>
      </w:r>
      <w:r>
        <w:rPr>
          <w:rFonts w:eastAsia="Times New Roman"/>
        </w:rPr>
        <w:t>.</w:t>
      </w:r>
      <w:r>
        <w:rPr>
          <w:rFonts w:eastAsia="Times New Roman"/>
        </w:rPr>
        <w:br/>
      </w:r>
    </w:p>
    <w:p w14:paraId="43E291FF" w14:textId="77777777" w:rsidR="00A4012D" w:rsidRDefault="00D376E1" w:rsidP="00A4012D">
      <w:pPr>
        <w:pStyle w:val="NoSpacing"/>
        <w:bidi/>
        <w:rPr>
          <w:rFonts w:eastAsia="Times New Roman"/>
        </w:rPr>
      </w:pPr>
      <w:r>
        <w:rPr>
          <w:rFonts w:eastAsia="Times New Roman"/>
        </w:rPr>
        <w:br/>
      </w:r>
      <w:r w:rsidRPr="00A4012D">
        <w:rPr>
          <w:rFonts w:eastAsia="Times New Roman"/>
          <w:b/>
          <w:bCs/>
          <w:rtl/>
        </w:rPr>
        <w:t>سماته الشعرية وأسلوبه</w:t>
      </w:r>
      <w:r w:rsidRPr="00A4012D">
        <w:rPr>
          <w:rFonts w:eastAsia="Times New Roman"/>
          <w:b/>
          <w:bCs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>ي</w:t>
      </w:r>
      <w:r>
        <w:rPr>
          <w:rFonts w:ascii="Arial" w:eastAsia="Times New Roman" w:hAnsi="Arial" w:cs="Arial"/>
        </w:rPr>
        <w:t>ُ</w:t>
      </w:r>
      <w:r>
        <w:rPr>
          <w:rFonts w:eastAsia="Times New Roman"/>
          <w:rtl/>
        </w:rPr>
        <w:t>عد الجواهري أحد رواد الشعر العربي التقليدي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حيث كان ملتزم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بالعمود الشعري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لكنه أدخل إليه نفس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متجدد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وقضايا معاصرة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مما جعله صوت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ثوري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قوي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في الشعر العربي</w:t>
      </w:r>
      <w:r>
        <w:rPr>
          <w:rFonts w:eastAsia="Times New Roman"/>
        </w:rPr>
        <w:t xml:space="preserve">. </w:t>
      </w:r>
      <w:r>
        <w:rPr>
          <w:rFonts w:eastAsia="Times New Roman"/>
          <w:rtl/>
        </w:rPr>
        <w:t>تمي</w:t>
      </w:r>
      <w:r>
        <w:rPr>
          <w:rFonts w:ascii="Arial" w:eastAsia="Times New Roman" w:hAnsi="Arial" w:cs="Arial"/>
        </w:rPr>
        <w:t>ّ</w:t>
      </w:r>
      <w:r>
        <w:rPr>
          <w:rFonts w:eastAsia="Times New Roman"/>
          <w:rtl/>
        </w:rPr>
        <w:t>ز شعره بـ</w:t>
      </w:r>
      <w:r>
        <w:rPr>
          <w:rFonts w:eastAsia="Times New Roman"/>
        </w:rPr>
        <w:t>: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>جزالة الألفاظ وقوة الأسلوب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>التعبير العاطفي العميق عن قضايا الوطن والمجتمع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>جرأته في النقد السياسي والاجتماعي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>الصور الشعرية المبتكرة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>كما تميز شعره بالوضوح والمباشرة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إذ كان يخاطب الجماهير بأسلوب قريب من أذهانهم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رغم فخامته اللغوية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>أهم أعماله الشعرية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>أصدر الجواهري عدد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كبير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من الدواوين والمجموعات الشعرية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ومن أبرزها</w:t>
      </w:r>
      <w:r>
        <w:rPr>
          <w:rFonts w:eastAsia="Times New Roman"/>
        </w:rPr>
        <w:t>:</w:t>
      </w:r>
      <w:r>
        <w:rPr>
          <w:rFonts w:eastAsia="Times New Roman"/>
        </w:rPr>
        <w:br/>
      </w:r>
      <w:r>
        <w:rPr>
          <w:rFonts w:eastAsia="Times New Roman"/>
        </w:rPr>
        <w:br/>
        <w:t>"</w:t>
      </w:r>
      <w:r>
        <w:rPr>
          <w:rFonts w:eastAsia="Times New Roman"/>
          <w:rtl/>
        </w:rPr>
        <w:t>بين الشعور والعاطفة</w:t>
      </w:r>
      <w:r>
        <w:rPr>
          <w:rFonts w:eastAsia="Times New Roman"/>
        </w:rPr>
        <w:t>" (1928)</w:t>
      </w:r>
      <w:r>
        <w:rPr>
          <w:rFonts w:eastAsia="Times New Roman"/>
        </w:rPr>
        <w:br/>
      </w:r>
      <w:r>
        <w:rPr>
          <w:rFonts w:eastAsia="Times New Roman"/>
        </w:rPr>
        <w:br/>
        <w:t>"</w:t>
      </w:r>
      <w:r>
        <w:rPr>
          <w:rFonts w:eastAsia="Times New Roman"/>
          <w:rtl/>
        </w:rPr>
        <w:t>ديوان الجواهري</w:t>
      </w:r>
      <w:r>
        <w:rPr>
          <w:rFonts w:eastAsia="Times New Roman"/>
        </w:rPr>
        <w:t>" (1935)</w:t>
      </w:r>
      <w:r>
        <w:rPr>
          <w:rFonts w:eastAsia="Times New Roman"/>
        </w:rPr>
        <w:br/>
      </w:r>
      <w:r>
        <w:rPr>
          <w:rFonts w:eastAsia="Times New Roman"/>
        </w:rPr>
        <w:br/>
        <w:t>"</w:t>
      </w:r>
      <w:r>
        <w:rPr>
          <w:rFonts w:eastAsia="Times New Roman"/>
          <w:rtl/>
        </w:rPr>
        <w:t>بريد الغربة</w:t>
      </w:r>
      <w:r>
        <w:rPr>
          <w:rFonts w:eastAsia="Times New Roman"/>
        </w:rPr>
        <w:t>" (1965)</w:t>
      </w:r>
      <w:r>
        <w:rPr>
          <w:rFonts w:eastAsia="Times New Roman"/>
        </w:rPr>
        <w:br/>
      </w:r>
      <w:r>
        <w:rPr>
          <w:rFonts w:eastAsia="Times New Roman"/>
        </w:rPr>
        <w:br/>
        <w:t>"</w:t>
      </w:r>
      <w:r>
        <w:rPr>
          <w:rFonts w:eastAsia="Times New Roman"/>
          <w:rtl/>
        </w:rPr>
        <w:t>أيها الأرق</w:t>
      </w:r>
      <w:r>
        <w:rPr>
          <w:rFonts w:eastAsia="Times New Roman"/>
        </w:rPr>
        <w:t>" (1981)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Pr="00A4012D">
        <w:rPr>
          <w:rFonts w:eastAsia="Times New Roman"/>
          <w:b/>
          <w:bCs/>
          <w:rtl/>
        </w:rPr>
        <w:t>قصائده الشهيرة</w:t>
      </w:r>
      <w:r w:rsidRPr="00A4012D">
        <w:rPr>
          <w:rFonts w:eastAsia="Times New Roman"/>
          <w:b/>
          <w:bCs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>من أشهر قصائده التي لا تزال ت</w:t>
      </w:r>
      <w:r>
        <w:rPr>
          <w:rFonts w:ascii="Arial" w:eastAsia="Times New Roman" w:hAnsi="Arial" w:cs="Arial"/>
        </w:rPr>
        <w:t>ُ</w:t>
      </w:r>
      <w:r>
        <w:rPr>
          <w:rFonts w:eastAsia="Times New Roman"/>
          <w:rtl/>
        </w:rPr>
        <w:t>تداول في الأوساط الأدبية والسياسية</w:t>
      </w:r>
      <w:r>
        <w:rPr>
          <w:rFonts w:eastAsia="Times New Roman"/>
        </w:rPr>
        <w:t>:</w:t>
      </w:r>
      <w:r>
        <w:rPr>
          <w:rFonts w:eastAsia="Times New Roman"/>
        </w:rPr>
        <w:br/>
      </w:r>
      <w:r>
        <w:rPr>
          <w:rFonts w:eastAsia="Times New Roman"/>
        </w:rPr>
        <w:br/>
        <w:t>"</w:t>
      </w:r>
      <w:r>
        <w:rPr>
          <w:rFonts w:eastAsia="Times New Roman"/>
          <w:rtl/>
        </w:rPr>
        <w:t>يا دجلة الخير</w:t>
      </w:r>
      <w:r>
        <w:rPr>
          <w:rFonts w:eastAsia="Times New Roman"/>
        </w:rPr>
        <w:t xml:space="preserve">" – </w:t>
      </w:r>
      <w:r>
        <w:rPr>
          <w:rFonts w:eastAsia="Times New Roman"/>
          <w:rtl/>
        </w:rPr>
        <w:t>واحدة من أجمل قصائده التي عب</w:t>
      </w:r>
      <w:r>
        <w:rPr>
          <w:rFonts w:ascii="Arial" w:eastAsia="Times New Roman" w:hAnsi="Arial" w:cs="Arial"/>
        </w:rPr>
        <w:t>ّ</w:t>
      </w:r>
      <w:r>
        <w:rPr>
          <w:rFonts w:eastAsia="Times New Roman"/>
          <w:rtl/>
        </w:rPr>
        <w:t>ر فيها عن حنينه للعراق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  <w:t>"</w:t>
      </w:r>
      <w:r>
        <w:rPr>
          <w:rFonts w:eastAsia="Times New Roman"/>
          <w:rtl/>
        </w:rPr>
        <w:t>أتعلم</w:t>
      </w:r>
      <w:r>
        <w:rPr>
          <w:rFonts w:ascii="Arial" w:eastAsia="Times New Roman" w:hAnsi="Arial" w:cs="Arial"/>
        </w:rPr>
        <w:t>ُ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أم أنت</w:t>
      </w:r>
      <w:r>
        <w:rPr>
          <w:rFonts w:ascii="Arial" w:eastAsia="Times New Roman" w:hAnsi="Arial" w:cs="Arial"/>
        </w:rPr>
        <w:t>َ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لا تعلم</w:t>
      </w:r>
      <w:r>
        <w:rPr>
          <w:rFonts w:ascii="Arial" w:eastAsia="Times New Roman" w:hAnsi="Arial" w:cs="Arial"/>
        </w:rPr>
        <w:t>ُ</w:t>
      </w:r>
      <w:r>
        <w:rPr>
          <w:rFonts w:eastAsia="Times New Roman"/>
          <w:rtl/>
        </w:rPr>
        <w:t>؟</w:t>
      </w:r>
      <w:r>
        <w:rPr>
          <w:rFonts w:eastAsia="Times New Roman"/>
        </w:rPr>
        <w:t xml:space="preserve">" – </w:t>
      </w:r>
      <w:r>
        <w:rPr>
          <w:rFonts w:eastAsia="Times New Roman"/>
          <w:rtl/>
        </w:rPr>
        <w:t>قصيدة ثورية وجهها ضد الظلم والاستبداد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  <w:t>"</w:t>
      </w:r>
      <w:r>
        <w:rPr>
          <w:rFonts w:eastAsia="Times New Roman"/>
          <w:rtl/>
        </w:rPr>
        <w:t>ذكريات الطفولة</w:t>
      </w:r>
      <w:r>
        <w:rPr>
          <w:rFonts w:eastAsia="Times New Roman"/>
        </w:rPr>
        <w:t xml:space="preserve">" – </w:t>
      </w:r>
      <w:r>
        <w:rPr>
          <w:rFonts w:eastAsia="Times New Roman"/>
          <w:rtl/>
        </w:rPr>
        <w:t>تعكس حنينه للماضي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  <w:t>"</w:t>
      </w:r>
      <w:r>
        <w:rPr>
          <w:rFonts w:eastAsia="Times New Roman"/>
          <w:rtl/>
        </w:rPr>
        <w:t>إلى أمتي</w:t>
      </w:r>
      <w:r>
        <w:rPr>
          <w:rFonts w:eastAsia="Times New Roman"/>
        </w:rPr>
        <w:t xml:space="preserve">" – </w:t>
      </w:r>
      <w:r>
        <w:rPr>
          <w:rFonts w:eastAsia="Times New Roman"/>
          <w:rtl/>
        </w:rPr>
        <w:t>قصيدة قومية يدعو فيها إلى وحدة العرب ونبذ الفرقة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27CA021A" w14:textId="24FA3632" w:rsidR="00D376E1" w:rsidRDefault="00D376E1" w:rsidP="00A4012D">
      <w:pPr>
        <w:pStyle w:val="NoSpacing"/>
        <w:bidi/>
        <w:rPr>
          <w:rFonts w:eastAsia="Times New Roman"/>
        </w:rPr>
      </w:pPr>
      <w:r>
        <w:rPr>
          <w:rFonts w:eastAsia="Times New Roman"/>
        </w:rPr>
        <w:br/>
      </w:r>
      <w:r w:rsidRPr="00DB6537">
        <w:rPr>
          <w:rFonts w:eastAsia="Times New Roman"/>
          <w:b/>
          <w:bCs/>
          <w:rtl/>
        </w:rPr>
        <w:t>مواقفه السياسية وتأثيرها على حياته</w:t>
      </w:r>
      <w:r w:rsidRPr="00DB6537">
        <w:rPr>
          <w:rFonts w:eastAsia="Times New Roman"/>
          <w:b/>
          <w:bCs/>
        </w:rPr>
        <w:br/>
      </w:r>
      <w:r w:rsidRPr="00DB6537">
        <w:rPr>
          <w:rFonts w:eastAsia="Times New Roman"/>
          <w:b/>
          <w:bCs/>
        </w:rPr>
        <w:br/>
      </w:r>
      <w:r>
        <w:rPr>
          <w:rFonts w:eastAsia="Times New Roman"/>
          <w:rtl/>
        </w:rPr>
        <w:t>لم يكن الجواهري مجرد شاعر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بل كان صوت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سياسي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قوي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مما جعله في مواجهة دائمة مع السلطات</w:t>
      </w:r>
      <w:r>
        <w:rPr>
          <w:rFonts w:eastAsia="Times New Roman"/>
        </w:rPr>
        <w:t xml:space="preserve">. </w:t>
      </w:r>
      <w:r>
        <w:rPr>
          <w:rFonts w:eastAsia="Times New Roman"/>
          <w:rtl/>
        </w:rPr>
        <w:t>كانت مواقفه القومية والوطنية سبب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في نفيه عدة مرات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فقد عاش متنقل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بين العراق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سوريا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مصر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لبنان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وإيران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ويوغوسلافيا وغيرها من الدول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>تعرض للملاحقة في ظل أنظمة الحكم المتعاقبة في العراق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حيث ن</w:t>
      </w:r>
      <w:r>
        <w:rPr>
          <w:rFonts w:ascii="Arial" w:eastAsia="Times New Roman" w:hAnsi="Arial" w:cs="Arial"/>
        </w:rPr>
        <w:t>ُ</w:t>
      </w:r>
      <w:r>
        <w:rPr>
          <w:rFonts w:eastAsia="Times New Roman"/>
          <w:rtl/>
        </w:rPr>
        <w:t>في أكثر من مرة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  <w:rtl/>
        </w:rPr>
        <w:t>وس</w:t>
      </w:r>
      <w:proofErr w:type="spellEnd"/>
      <w:r>
        <w:rPr>
          <w:rFonts w:ascii="Arial" w:eastAsia="Times New Roman" w:hAnsi="Arial" w:cs="Arial"/>
        </w:rPr>
        <w:t>ُ</w:t>
      </w:r>
      <w:r>
        <w:rPr>
          <w:rFonts w:eastAsia="Times New Roman"/>
          <w:rtl/>
        </w:rPr>
        <w:t>حبت منه الجنسية العراقية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لكنه ظل وفي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لوطنه ولم يتخل</w:t>
      </w:r>
      <w:r>
        <w:rPr>
          <w:rFonts w:ascii="Arial" w:eastAsia="Times New Roman" w:hAnsi="Arial" w:cs="Arial"/>
        </w:rPr>
        <w:t>َّ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عن قضاياه الوطنية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>المنفى والحنين إلى العراق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>عاش الجواهري جزء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كبير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من حياته في المنفى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متنقل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بين العواصم العربية والأوروبية</w:t>
      </w:r>
      <w:r>
        <w:rPr>
          <w:rFonts w:eastAsia="Times New Roman"/>
        </w:rPr>
        <w:t xml:space="preserve">. </w:t>
      </w:r>
      <w:r>
        <w:rPr>
          <w:rFonts w:eastAsia="Times New Roman"/>
          <w:rtl/>
        </w:rPr>
        <w:t>ورغم ذلك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 xml:space="preserve">ظل شعره </w:t>
      </w:r>
      <w:proofErr w:type="spellStart"/>
      <w:r>
        <w:rPr>
          <w:rFonts w:eastAsia="Times New Roman"/>
          <w:rtl/>
        </w:rPr>
        <w:t>مليئ</w:t>
      </w:r>
      <w:proofErr w:type="spellEnd"/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بالحنين إلى العراق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 xml:space="preserve">وهو ما يظهر في قصيدته الشهيرة </w:t>
      </w:r>
      <w:r>
        <w:rPr>
          <w:rFonts w:eastAsia="Times New Roman"/>
        </w:rPr>
        <w:t>"</w:t>
      </w:r>
      <w:r>
        <w:rPr>
          <w:rFonts w:eastAsia="Times New Roman"/>
          <w:rtl/>
        </w:rPr>
        <w:t>يا دجلة الخير</w:t>
      </w:r>
      <w:r>
        <w:rPr>
          <w:rFonts w:eastAsia="Times New Roman"/>
        </w:rPr>
        <w:t>"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حيث يقول</w:t>
      </w:r>
      <w:r>
        <w:rPr>
          <w:rFonts w:eastAsia="Times New Roman"/>
        </w:rPr>
        <w:t>: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>حييت</w:t>
      </w:r>
      <w:r>
        <w:rPr>
          <w:rFonts w:ascii="Arial" w:eastAsia="Times New Roman" w:hAnsi="Arial" w:cs="Arial"/>
        </w:rPr>
        <w:t>ُ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سفحك</w:t>
      </w:r>
      <w:r>
        <w:rPr>
          <w:rFonts w:ascii="Arial" w:eastAsia="Times New Roman" w:hAnsi="Arial" w:cs="Arial"/>
        </w:rPr>
        <w:t>ِ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عن بعد</w:t>
      </w:r>
      <w:r>
        <w:rPr>
          <w:rFonts w:ascii="Arial" w:eastAsia="Times New Roman" w:hAnsi="Arial" w:cs="Arial"/>
        </w:rPr>
        <w:t>ٍ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  <w:rtl/>
        </w:rPr>
        <w:t>فحييني</w:t>
      </w:r>
      <w:proofErr w:type="spellEnd"/>
      <w:r>
        <w:rPr>
          <w:rFonts w:eastAsia="Times New Roman"/>
        </w:rPr>
        <w:br/>
      </w:r>
      <w:r>
        <w:rPr>
          <w:rFonts w:eastAsia="Times New Roman"/>
          <w:rtl/>
        </w:rPr>
        <w:t>يا دجلة</w:t>
      </w:r>
      <w:r>
        <w:rPr>
          <w:rFonts w:ascii="Arial" w:eastAsia="Times New Roman" w:hAnsi="Arial" w:cs="Arial"/>
        </w:rPr>
        <w:t>َ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الخير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يا أم</w:t>
      </w:r>
      <w:r>
        <w:rPr>
          <w:rFonts w:ascii="Arial" w:eastAsia="Times New Roman" w:hAnsi="Arial" w:cs="Arial"/>
        </w:rPr>
        <w:t>َّ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البساتين</w:t>
      </w:r>
      <w:r>
        <w:rPr>
          <w:rFonts w:ascii="Arial" w:eastAsia="Times New Roman" w:hAnsi="Arial" w:cs="Arial"/>
        </w:rPr>
        <w:t>ِ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>وفاته وإرثه الأدبي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rtl/>
        </w:rPr>
        <w:t xml:space="preserve">توفي الجواهري في </w:t>
      </w:r>
      <w:r>
        <w:rPr>
          <w:rFonts w:eastAsia="Times New Roman"/>
        </w:rPr>
        <w:t xml:space="preserve">27 </w:t>
      </w:r>
      <w:r>
        <w:rPr>
          <w:rFonts w:eastAsia="Times New Roman"/>
          <w:rtl/>
        </w:rPr>
        <w:t xml:space="preserve">يوليو </w:t>
      </w:r>
      <w:r>
        <w:rPr>
          <w:rFonts w:eastAsia="Times New Roman"/>
        </w:rPr>
        <w:t xml:space="preserve">1997 </w:t>
      </w:r>
      <w:r>
        <w:rPr>
          <w:rFonts w:eastAsia="Times New Roman"/>
          <w:rtl/>
        </w:rPr>
        <w:t xml:space="preserve">في دمشق عن عمر ناهز </w:t>
      </w:r>
      <w:r>
        <w:rPr>
          <w:rFonts w:eastAsia="Times New Roman"/>
        </w:rPr>
        <w:t xml:space="preserve">98 </w:t>
      </w:r>
      <w:r>
        <w:rPr>
          <w:rFonts w:eastAsia="Times New Roman"/>
          <w:rtl/>
        </w:rPr>
        <w:t>عام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ود</w:t>
      </w:r>
      <w:r>
        <w:rPr>
          <w:rFonts w:ascii="Arial" w:eastAsia="Times New Roman" w:hAnsi="Arial" w:cs="Arial"/>
        </w:rPr>
        <w:t>ُ</w:t>
      </w:r>
      <w:r>
        <w:rPr>
          <w:rFonts w:eastAsia="Times New Roman"/>
          <w:rtl/>
        </w:rPr>
        <w:t>فن هناك احترام</w:t>
      </w:r>
      <w:r>
        <w:rPr>
          <w:rFonts w:ascii="Arial" w:eastAsia="Times New Roman" w:hAnsi="Arial" w:cs="Arial"/>
        </w:rPr>
        <w:t>ً</w:t>
      </w:r>
      <w:r>
        <w:rPr>
          <w:rFonts w:eastAsia="Times New Roman"/>
          <w:rtl/>
        </w:rPr>
        <w:t>ا لوصيته</w:t>
      </w:r>
      <w:r>
        <w:rPr>
          <w:rFonts w:ascii="Arial" w:eastAsia="Times New Roman" w:hAnsi="Arial" w:cs="Arial"/>
        </w:rPr>
        <w:t>،</w:t>
      </w:r>
      <w:r>
        <w:rPr>
          <w:rFonts w:eastAsia="Times New Roman"/>
        </w:rPr>
        <w:t xml:space="preserve"> </w:t>
      </w:r>
      <w:r>
        <w:rPr>
          <w:rFonts w:eastAsia="Times New Roman"/>
          <w:rtl/>
        </w:rPr>
        <w:t>حيث لم يتمكن من العودة إلى العراق في حياته</w:t>
      </w:r>
      <w:r>
        <w:rPr>
          <w:rFonts w:eastAsia="Times New Roman"/>
        </w:rPr>
        <w:t>.</w:t>
      </w:r>
    </w:p>
    <w:p w14:paraId="4669BB1D" w14:textId="77777777" w:rsidR="00CD25A0" w:rsidRDefault="00CD25A0" w:rsidP="00CD25A0">
      <w:pPr>
        <w:pStyle w:val="NoSpacing"/>
        <w:bidi/>
        <w:rPr>
          <w:rFonts w:eastAsia="Times New Roman"/>
        </w:rPr>
      </w:pPr>
    </w:p>
    <w:p w14:paraId="17CF5FFC" w14:textId="77777777" w:rsidR="003F4306" w:rsidRDefault="0021396E" w:rsidP="00CD25A0">
      <w:pPr>
        <w:pStyle w:val="NoSpacing"/>
        <w:bidi/>
        <w:rPr>
          <w:b/>
          <w:bCs/>
          <w:sz w:val="28"/>
          <w:szCs w:val="28"/>
        </w:rPr>
      </w:pPr>
      <w:r w:rsidRPr="00D376E1">
        <w:rPr>
          <w:b/>
          <w:bCs/>
          <w:sz w:val="28"/>
          <w:szCs w:val="28"/>
        </w:rPr>
        <w:t xml:space="preserve"> </w:t>
      </w:r>
    </w:p>
    <w:p w14:paraId="09A20DE2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</w:p>
    <w:p w14:paraId="28FB4795" w14:textId="5C61B21C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 xml:space="preserve"> » </w:t>
      </w:r>
      <w:r w:rsidR="00012FCF">
        <w:rPr>
          <w:b/>
          <w:bCs/>
          <w:sz w:val="28"/>
          <w:szCs w:val="28"/>
          <w:rtl/>
          <w:lang w:val="en-US"/>
        </w:rPr>
        <w:t>من قصائده :- يا دجلة</w:t>
      </w:r>
      <w:r>
        <w:rPr>
          <w:b/>
          <w:bCs/>
          <w:sz w:val="28"/>
          <w:szCs w:val="28"/>
          <w:rtl/>
          <w:lang w:val="en-US"/>
        </w:rPr>
        <w:t xml:space="preserve"> الخير</w:t>
      </w:r>
    </w:p>
    <w:p w14:paraId="4AF5E69C" w14:textId="4B4ACC99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</w:p>
    <w:p w14:paraId="569CD373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 xml:space="preserve">حَيّيتُ سفحَكِ عن بُعْدٍ </w:t>
      </w:r>
      <w:proofErr w:type="spellStart"/>
      <w:r>
        <w:rPr>
          <w:b/>
          <w:bCs/>
          <w:sz w:val="28"/>
          <w:szCs w:val="28"/>
          <w:rtl/>
          <w:lang w:val="en-US"/>
        </w:rPr>
        <w:t>فحَيِّيني</w:t>
      </w:r>
      <w:proofErr w:type="spellEnd"/>
    </w:p>
    <w:p w14:paraId="5968C861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 xml:space="preserve">يا دجلةَ الخيرِ، يا أُمَّ </w:t>
      </w:r>
      <w:proofErr w:type="spellStart"/>
      <w:r>
        <w:rPr>
          <w:b/>
          <w:bCs/>
          <w:sz w:val="28"/>
          <w:szCs w:val="28"/>
          <w:rtl/>
          <w:lang w:val="en-US"/>
        </w:rPr>
        <w:t>البستاتينِ</w:t>
      </w:r>
      <w:proofErr w:type="spellEnd"/>
    </w:p>
    <w:p w14:paraId="23DC16C5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حييتُ سفحَك ظمآناً ألوذُ به</w:t>
      </w:r>
    </w:p>
    <w:p w14:paraId="4D623BC3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لوذَ الحمائمِ بين الماءِ والطين</w:t>
      </w:r>
    </w:p>
    <w:p w14:paraId="4C9B8A85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يا دجلةَ الخيرِ يا نبعاً أفارقُهُ</w:t>
      </w:r>
    </w:p>
    <w:p w14:paraId="061DF2A0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على الكراهةِ بين الحِينِ والحين</w:t>
      </w:r>
    </w:p>
    <w:p w14:paraId="45F1A397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إنِّي وردتُ عُيونَ الماءِ صافيةَ</w:t>
      </w:r>
    </w:p>
    <w:p w14:paraId="621DABEC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نَبْعاً فنبعاً فما كانت لتَرْويني</w:t>
      </w:r>
    </w:p>
    <w:p w14:paraId="2759754C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وأنتَ يا قارَباً تَلْوي الرياحُ بهِ</w:t>
      </w:r>
    </w:p>
    <w:p w14:paraId="2DF5A20D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لَيَّ النسائمِ أطرافَ الأفانين</w:t>
      </w:r>
    </w:p>
    <w:p w14:paraId="4356A477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ودِدتُ ذاك الشِراعَ الرخص لو كفني</w:t>
      </w:r>
    </w:p>
    <w:p w14:paraId="6DF0379A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يُحاكُ منه غَداةَ البَين يَطويني</w:t>
      </w:r>
    </w:p>
    <w:p w14:paraId="33920F00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يا دجلةَ الخيرِ: قد هانت مطامحُنا</w:t>
      </w:r>
    </w:p>
    <w:p w14:paraId="055636D0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حتى لأدنى طِماحِ غيرُ مضمون</w:t>
      </w:r>
    </w:p>
    <w:p w14:paraId="57818BCC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أتَضمنينَ مَقيلاً لي سَواسِيةً</w:t>
      </w:r>
    </w:p>
    <w:p w14:paraId="1FDD00D4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بين الحشائشِ أو بين الرياحين؟</w:t>
      </w:r>
    </w:p>
    <w:p w14:paraId="7C75982F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خِلْواً مِن الـهمِّ إلاّ همَّ خافقةٍ</w:t>
      </w:r>
    </w:p>
    <w:p w14:paraId="465C34BE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بينَ الجوانحِ أعنيها وتَعنيني</w:t>
      </w:r>
    </w:p>
    <w:p w14:paraId="5A6025A1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تَهُزُّني فأُجاريها فتدفعُني</w:t>
      </w:r>
    </w:p>
    <w:p w14:paraId="35906BB4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كالريح تُعجِل في دفع الطواحين</w:t>
      </w:r>
    </w:p>
    <w:p w14:paraId="0080A68C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يا دجلةَ الخيرِ: يا أطيافَ ساحرةٍ</w:t>
      </w:r>
    </w:p>
    <w:p w14:paraId="6281E747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يا خمرَ خابيةٍ في ظلِّ عُرْجون</w:t>
      </w:r>
    </w:p>
    <w:p w14:paraId="2C928542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يا سكتةَ الموتِ، يا إعصارَ زوبعةٍ</w:t>
      </w:r>
    </w:p>
    <w:p w14:paraId="0C0EFA97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يا خنجرَ الغدرِ، يا أغصانَ زيتون</w:t>
      </w:r>
    </w:p>
    <w:p w14:paraId="35B01C84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>يا أُم بغدادَ، من ظَرفٍ، ومن غَنَجٍ</w:t>
      </w:r>
    </w:p>
    <w:p w14:paraId="4042CD7E" w14:textId="77777777" w:rsidR="003F4306" w:rsidRDefault="003F4306" w:rsidP="003F4306">
      <w:pPr>
        <w:pStyle w:val="NoSpacing"/>
        <w:bidi/>
        <w:rPr>
          <w:b/>
          <w:bCs/>
          <w:sz w:val="28"/>
          <w:szCs w:val="28"/>
          <w:rtl/>
          <w:lang w:val="en-US"/>
        </w:rPr>
      </w:pPr>
      <w:r>
        <w:rPr>
          <w:b/>
          <w:bCs/>
          <w:sz w:val="28"/>
          <w:szCs w:val="28"/>
          <w:rtl/>
          <w:lang w:val="en-US"/>
        </w:rPr>
        <w:t xml:space="preserve">مشى </w:t>
      </w:r>
      <w:proofErr w:type="spellStart"/>
      <w:r>
        <w:rPr>
          <w:b/>
          <w:bCs/>
          <w:sz w:val="28"/>
          <w:szCs w:val="28"/>
          <w:rtl/>
          <w:lang w:val="en-US"/>
        </w:rPr>
        <w:t>التبغددُ</w:t>
      </w:r>
      <w:proofErr w:type="spellEnd"/>
      <w:r>
        <w:rPr>
          <w:b/>
          <w:bCs/>
          <w:sz w:val="28"/>
          <w:szCs w:val="28"/>
          <w:rtl/>
          <w:lang w:val="en-US"/>
        </w:rPr>
        <w:t xml:space="preserve"> حتى في الدهاقين</w:t>
      </w:r>
    </w:p>
    <w:p w14:paraId="5DD236EF" w14:textId="77777777" w:rsidR="003F4306" w:rsidRPr="00D376E1" w:rsidRDefault="003F4306" w:rsidP="003F4306">
      <w:pPr>
        <w:pStyle w:val="NoSpacing"/>
        <w:bidi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  <w:lang w:val="en-US"/>
        </w:rPr>
        <w:t>يا أمَّ تلك التي من «ألفِ</w:t>
      </w:r>
    </w:p>
    <w:p w14:paraId="402271F9" w14:textId="649258B2" w:rsidR="00CD25A0" w:rsidRPr="00D376E1" w:rsidRDefault="00CD25A0" w:rsidP="00CD25A0">
      <w:pPr>
        <w:pStyle w:val="NoSpacing"/>
        <w:bidi/>
        <w:rPr>
          <w:b/>
          <w:bCs/>
          <w:sz w:val="28"/>
          <w:szCs w:val="28"/>
        </w:rPr>
      </w:pPr>
    </w:p>
    <w:sectPr w:rsidR="00CD25A0" w:rsidRPr="00D376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3690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9F3A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CD6A5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1394404">
    <w:abstractNumId w:val="1"/>
  </w:num>
  <w:num w:numId="2" w16cid:durableId="214858840">
    <w:abstractNumId w:val="0"/>
  </w:num>
  <w:num w:numId="3" w16cid:durableId="1023165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03"/>
    <w:rsid w:val="00012FCF"/>
    <w:rsid w:val="001D7FB2"/>
    <w:rsid w:val="00207B03"/>
    <w:rsid w:val="0021396E"/>
    <w:rsid w:val="002660C9"/>
    <w:rsid w:val="003F4306"/>
    <w:rsid w:val="00421E5B"/>
    <w:rsid w:val="004E6D20"/>
    <w:rsid w:val="004F0310"/>
    <w:rsid w:val="00547C5D"/>
    <w:rsid w:val="008C4B1A"/>
    <w:rsid w:val="008E213D"/>
    <w:rsid w:val="00A0312A"/>
    <w:rsid w:val="00A4012D"/>
    <w:rsid w:val="00B573FB"/>
    <w:rsid w:val="00CD25A0"/>
    <w:rsid w:val="00D26561"/>
    <w:rsid w:val="00D376E1"/>
    <w:rsid w:val="00DB6537"/>
    <w:rsid w:val="00DC7B14"/>
    <w:rsid w:val="00DF4B70"/>
    <w:rsid w:val="00EA4D87"/>
    <w:rsid w:val="00F2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FCCAE7"/>
  <w15:chartTrackingRefBased/>
  <w15:docId w15:val="{22804D62-7507-704A-99B3-14A65316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7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7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B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B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B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B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B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B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B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B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B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B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B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7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B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B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B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B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B0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07B0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07B0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07B03"/>
    <w:rPr>
      <w:b/>
      <w:bCs/>
    </w:rPr>
  </w:style>
  <w:style w:type="paragraph" w:styleId="NoSpacing">
    <w:name w:val="No Spacing"/>
    <w:uiPriority w:val="1"/>
    <w:qFormat/>
    <w:rsid w:val="00B573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55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0" w:color="BEBEBE"/>
          </w:divBdr>
        </w:div>
      </w:divsChild>
    </w:div>
    <w:div w:id="1343781088"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518">
      <w:marLeft w:val="0"/>
      <w:marRight w:val="0"/>
      <w:marTop w:val="0"/>
      <w:marBottom w:val="0"/>
      <w:divBdr>
        <w:top w:val="single" w:sz="6" w:space="4" w:color="707070"/>
        <w:left w:val="single" w:sz="6" w:space="11" w:color="707070"/>
        <w:bottom w:val="single" w:sz="6" w:space="4" w:color="707070"/>
        <w:right w:val="single" w:sz="6" w:space="11" w:color="707070"/>
      </w:divBdr>
    </w:div>
    <w:div w:id="1769887069">
      <w:marLeft w:val="0"/>
      <w:marRight w:val="0"/>
      <w:marTop w:val="0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ghufrane25@gmail.com</dc:creator>
  <cp:keywords/>
  <dc:description/>
  <cp:lastModifiedBy>ghufrane25@gmail.com</cp:lastModifiedBy>
  <cp:revision>3</cp:revision>
  <dcterms:created xsi:type="dcterms:W3CDTF">2025-02-19T13:05:00Z</dcterms:created>
  <dcterms:modified xsi:type="dcterms:W3CDTF">2025-02-19T13:07:00Z</dcterms:modified>
</cp:coreProperties>
</file>