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2D36" w14:textId="0C3EFFA1" w:rsidR="00A93A49" w:rsidRPr="00D82A9D" w:rsidRDefault="00A93A49" w:rsidP="00A93A49">
      <w:pPr>
        <w:jc w:val="center"/>
        <w:rPr>
          <w:sz w:val="36"/>
          <w:szCs w:val="36"/>
        </w:rPr>
      </w:pPr>
      <w:r w:rsidRPr="001E723F">
        <w:rPr>
          <w:sz w:val="36"/>
          <w:szCs w:val="36"/>
        </w:rPr>
        <w:t xml:space="preserve">Lecture </w:t>
      </w:r>
      <w:r>
        <w:rPr>
          <w:sz w:val="36"/>
          <w:szCs w:val="36"/>
          <w:lang w:val="en-US"/>
        </w:rPr>
        <w:t>1</w:t>
      </w:r>
      <w:r>
        <w:rPr>
          <w:sz w:val="36"/>
          <w:szCs w:val="36"/>
          <w:lang w:val="en-US"/>
        </w:rPr>
        <w:t>5</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sidRPr="006257B0">
        <w:rPr>
          <w:rFonts w:cstheme="minorHAnsi"/>
          <w:sz w:val="36"/>
          <w:szCs w:val="36"/>
          <w:lang w:val="en-US"/>
        </w:rPr>
        <w:t>Equipment</w:t>
      </w:r>
      <w:r w:rsidRPr="006257B0">
        <w:rPr>
          <w:rFonts w:cstheme="minorHAnsi"/>
          <w:sz w:val="36"/>
          <w:szCs w:val="36"/>
        </w:rPr>
        <w:t xml:space="preserve"> Technolog</w:t>
      </w:r>
      <w:proofErr w:type="spellStart"/>
      <w:r w:rsidRPr="006257B0">
        <w:rPr>
          <w:rFonts w:cstheme="minorHAnsi"/>
          <w:sz w:val="36"/>
          <w:szCs w:val="36"/>
          <w:lang w:val="en-US"/>
        </w:rPr>
        <w:t>ies</w:t>
      </w:r>
      <w:proofErr w:type="spellEnd"/>
      <w:r>
        <w:rPr>
          <w:sz w:val="36"/>
          <w:szCs w:val="36"/>
          <w:lang w:val="en-US"/>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72586BDC" w14:textId="579B5522" w:rsidR="00A93A49" w:rsidRPr="00A93A49" w:rsidRDefault="00A93A49" w:rsidP="00A93A49">
      <w:pPr>
        <w:jc w:val="center"/>
        <w:rPr>
          <w:b/>
          <w:bCs/>
          <w:sz w:val="40"/>
          <w:szCs w:val="40"/>
          <w:lang w:val="en-US"/>
        </w:rPr>
      </w:pPr>
      <w:r w:rsidRPr="00A93A49">
        <w:rPr>
          <w:b/>
          <w:bCs/>
          <w:sz w:val="40"/>
          <w:szCs w:val="40"/>
        </w:rPr>
        <w:t>CAD CAM</w:t>
      </w:r>
      <w:r w:rsidRPr="00A93A49">
        <w:rPr>
          <w:b/>
          <w:bCs/>
          <w:sz w:val="40"/>
          <w:szCs w:val="40"/>
          <w:lang w:val="en-US"/>
        </w:rPr>
        <w:t xml:space="preserve"> </w:t>
      </w:r>
      <w:r>
        <w:rPr>
          <w:b/>
          <w:bCs/>
          <w:sz w:val="40"/>
          <w:szCs w:val="40"/>
          <w:lang w:val="en-US"/>
        </w:rPr>
        <w:t>Production Methods</w:t>
      </w:r>
    </w:p>
    <w:p w14:paraId="4E32AB71" w14:textId="05463B2A" w:rsidR="00A93A49" w:rsidRPr="00A93A49" w:rsidRDefault="00A93A49" w:rsidP="00A93A49">
      <w:pPr>
        <w:rPr>
          <w:lang w:val="en-US"/>
        </w:rPr>
      </w:pPr>
    </w:p>
    <w:p w14:paraId="08E7FAB3" w14:textId="17254B14" w:rsidR="00A93A49" w:rsidRPr="00A93A49" w:rsidRDefault="00A93A49" w:rsidP="00A93A49">
      <w:pPr>
        <w:rPr>
          <w:b/>
          <w:bCs/>
          <w:lang w:val="en-US"/>
        </w:rPr>
      </w:pPr>
      <w:r w:rsidRPr="00A93A49">
        <w:rPr>
          <w:b/>
          <w:bCs/>
        </w:rPr>
        <w:t>CAD CAM</w:t>
      </w:r>
      <w:r w:rsidRPr="00A93A49">
        <w:rPr>
          <w:b/>
          <w:bCs/>
          <w:lang w:val="en-US"/>
        </w:rPr>
        <w:t xml:space="preserve"> </w:t>
      </w:r>
    </w:p>
    <w:p w14:paraId="4689670A" w14:textId="77777777" w:rsidR="00A93A49" w:rsidRDefault="00A93A49" w:rsidP="00A93A49">
      <w:r>
        <w:t>(Computer - aided design and computer -aided manufacture)</w:t>
      </w:r>
    </w:p>
    <w:p w14:paraId="2042C573" w14:textId="77777777" w:rsidR="00A93A49" w:rsidRDefault="00A93A49" w:rsidP="00A93A49">
      <w:r>
        <w:t>Is a term that refers to computer system that are used to both design and manufacture products.</w:t>
      </w:r>
    </w:p>
    <w:p w14:paraId="3C9D85F3" w14:textId="77777777" w:rsidR="00A93A49" w:rsidRDefault="00A93A49" w:rsidP="00A93A49">
      <w:r w:rsidRPr="00A93A49">
        <w:rPr>
          <w:b/>
          <w:bCs/>
        </w:rPr>
        <w:t>CAD /</w:t>
      </w:r>
      <w:r>
        <w:t xml:space="preserve"> is the use of computer technology for process ofdesign and design- documentation.</w:t>
      </w:r>
    </w:p>
    <w:p w14:paraId="02288576" w14:textId="77777777" w:rsidR="00A93A49" w:rsidRDefault="00A93A49" w:rsidP="00A93A49">
      <w:r w:rsidRPr="00A93A49">
        <w:rPr>
          <w:b/>
          <w:bCs/>
        </w:rPr>
        <w:t>CAM /</w:t>
      </w:r>
      <w:r>
        <w:t xml:space="preserve"> is the use of computer system both for designing product and for controlling manufacturing processes.</w:t>
      </w:r>
    </w:p>
    <w:p w14:paraId="6794AC99" w14:textId="03E4931E" w:rsidR="00A93A49" w:rsidRDefault="00A93A49" w:rsidP="00A93A49">
      <w:r>
        <w:t>The use of CAD/CAM system to create an appropriate design and fitness of different dental restorations like zirconium crown, fixed bridges, dental (Veneers, Inlays, Onlays), dental implant restorations, orthodontic appliances, and removable dentures (complete and/or partial).</w:t>
      </w:r>
    </w:p>
    <w:p w14:paraId="72EC91BB" w14:textId="77777777" w:rsidR="00A93A49" w:rsidRDefault="00A93A49" w:rsidP="00A93A49"/>
    <w:p w14:paraId="4DAE5448" w14:textId="77777777" w:rsidR="00A93A49" w:rsidRPr="00A93A49" w:rsidRDefault="00A93A49" w:rsidP="00A93A49">
      <w:pPr>
        <w:rPr>
          <w:b/>
          <w:bCs/>
        </w:rPr>
      </w:pPr>
      <w:r w:rsidRPr="00A93A49">
        <w:rPr>
          <w:b/>
          <w:bCs/>
        </w:rPr>
        <w:t>CAD/CAM components</w:t>
      </w:r>
    </w:p>
    <w:p w14:paraId="33E431D0" w14:textId="77777777" w:rsidR="00A93A49" w:rsidRDefault="00A93A49" w:rsidP="00A93A49">
      <w:r>
        <w:t>CAD/CAM systems are composed of three major parts:</w:t>
      </w:r>
    </w:p>
    <w:p w14:paraId="5457C25E" w14:textId="1D66A867" w:rsidR="00A93A49" w:rsidRDefault="00A93A49" w:rsidP="00A93A49">
      <w:r>
        <w:t>1</w:t>
      </w:r>
      <w:r>
        <w:rPr>
          <w:lang w:val="en-US"/>
        </w:rPr>
        <w:t>-</w:t>
      </w:r>
      <w:r>
        <w:t xml:space="preserve"> A scanner or digitizing instrument that transforms physical geometry into digital data.</w:t>
      </w:r>
    </w:p>
    <w:p w14:paraId="45C866C4" w14:textId="77777777" w:rsidR="00A93A49" w:rsidRDefault="00A93A49" w:rsidP="00A93A49">
      <w:r>
        <w:t>2- Softwarefordesigningvirtualrestorationsonavirtualworkingcast and then computing the milling parameters.</w:t>
      </w:r>
    </w:p>
    <w:p w14:paraId="3ADAF198" w14:textId="3D7FFCAC" w:rsidR="00A93A49" w:rsidRDefault="00A93A49" w:rsidP="00A93A49">
      <w:pPr>
        <w:rPr>
          <w:lang w:val="en-US"/>
        </w:rPr>
      </w:pPr>
      <w:r>
        <w:t>3- A computerized milling device for manufacturing the restoration from a solid block of</w:t>
      </w:r>
      <w:r>
        <w:rPr>
          <w:lang w:val="en-US"/>
        </w:rPr>
        <w:t xml:space="preserve"> </w:t>
      </w:r>
      <w:r>
        <w:t>restorative material or additive manufacturing</w:t>
      </w:r>
      <w:r>
        <w:rPr>
          <w:lang w:val="en-US"/>
        </w:rPr>
        <w:t>.</w:t>
      </w:r>
    </w:p>
    <w:p w14:paraId="720D2C2C" w14:textId="77777777" w:rsidR="00A93A49" w:rsidRDefault="00A93A49" w:rsidP="00A93A49">
      <w:pPr>
        <w:rPr>
          <w:lang w:val="en-US"/>
        </w:rPr>
      </w:pPr>
    </w:p>
    <w:p w14:paraId="321A0E48" w14:textId="2CA2A910" w:rsidR="00A93A49" w:rsidRDefault="00A93A49" w:rsidP="00A93A49">
      <w:pPr>
        <w:rPr>
          <w:lang w:val="en-US"/>
        </w:rPr>
      </w:pPr>
    </w:p>
    <w:p w14:paraId="5EEDA2FC" w14:textId="438A7230" w:rsidR="00A93A49" w:rsidRDefault="00A93A49" w:rsidP="00A93A49">
      <w:pPr>
        <w:jc w:val="center"/>
        <w:rPr>
          <w:lang w:val="en-US"/>
        </w:rPr>
      </w:pPr>
      <w:r>
        <w:rPr>
          <w:noProof/>
          <w:lang w:val="en-US"/>
        </w:rPr>
        <w:drawing>
          <wp:inline distT="0" distB="0" distL="0" distR="0" wp14:anchorId="24FC21C3" wp14:editId="0CDADE2F">
            <wp:extent cx="4143632" cy="17062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4167059" cy="1715847"/>
                    </a:xfrm>
                    <a:prstGeom prst="rect">
                      <a:avLst/>
                    </a:prstGeom>
                  </pic:spPr>
                </pic:pic>
              </a:graphicData>
            </a:graphic>
          </wp:inline>
        </w:drawing>
      </w:r>
    </w:p>
    <w:p w14:paraId="314B6F5C" w14:textId="35FBE0AF" w:rsidR="00A93A49" w:rsidRDefault="00A93A49" w:rsidP="00A93A49">
      <w:pPr>
        <w:jc w:val="center"/>
        <w:rPr>
          <w:lang w:val="en-US"/>
        </w:rPr>
      </w:pPr>
    </w:p>
    <w:p w14:paraId="538AF12D" w14:textId="77777777" w:rsidR="00A93A49" w:rsidRDefault="00A93A49" w:rsidP="00A93A49">
      <w:pPr>
        <w:jc w:val="center"/>
        <w:rPr>
          <w:lang w:val="en-US"/>
        </w:rPr>
      </w:pPr>
      <w:r>
        <w:rPr>
          <w:noProof/>
          <w:lang w:val="en-US"/>
        </w:rPr>
        <w:drawing>
          <wp:inline distT="0" distB="0" distL="0" distR="0" wp14:anchorId="7377840C" wp14:editId="7F5C2D72">
            <wp:extent cx="3781168" cy="15039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tretch>
                      <a:fillRect/>
                    </a:stretch>
                  </pic:blipFill>
                  <pic:spPr>
                    <a:xfrm>
                      <a:off x="0" y="0"/>
                      <a:ext cx="3797624" cy="1510515"/>
                    </a:xfrm>
                    <a:prstGeom prst="rect">
                      <a:avLst/>
                    </a:prstGeom>
                  </pic:spPr>
                </pic:pic>
              </a:graphicData>
            </a:graphic>
          </wp:inline>
        </w:drawing>
      </w:r>
    </w:p>
    <w:p w14:paraId="1AE75F43" w14:textId="12D6BFDB" w:rsidR="00A93A49" w:rsidRPr="00A93A49" w:rsidRDefault="00A93A49" w:rsidP="00A93A49">
      <w:pPr>
        <w:jc w:val="center"/>
        <w:rPr>
          <w:lang w:val="en-US"/>
        </w:rPr>
      </w:pPr>
      <w:r>
        <w:rPr>
          <w:noProof/>
          <w:lang w:val="en-US"/>
        </w:rPr>
        <w:lastRenderedPageBreak/>
        <w:drawing>
          <wp:inline distT="0" distB="0" distL="0" distR="0" wp14:anchorId="2EC3A36C" wp14:editId="3CA63B95">
            <wp:extent cx="2402773" cy="16273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2466482" cy="1670481"/>
                    </a:xfrm>
                    <a:prstGeom prst="rect">
                      <a:avLst/>
                    </a:prstGeom>
                  </pic:spPr>
                </pic:pic>
              </a:graphicData>
            </a:graphic>
          </wp:inline>
        </w:drawing>
      </w:r>
      <w:r>
        <w:rPr>
          <w:noProof/>
          <w:lang w:val="en-US"/>
        </w:rPr>
        <w:drawing>
          <wp:inline distT="0" distB="0" distL="0" distR="0" wp14:anchorId="71D8BDA6" wp14:editId="2634DCBC">
            <wp:extent cx="2755983" cy="16310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2763392" cy="1635477"/>
                    </a:xfrm>
                    <a:prstGeom prst="rect">
                      <a:avLst/>
                    </a:prstGeom>
                  </pic:spPr>
                </pic:pic>
              </a:graphicData>
            </a:graphic>
          </wp:inline>
        </w:drawing>
      </w:r>
      <w:r>
        <w:rPr>
          <w:noProof/>
          <w:lang w:val="en-US"/>
        </w:rPr>
        <w:drawing>
          <wp:inline distT="0" distB="0" distL="0" distR="0" wp14:anchorId="1FC5C746" wp14:editId="3BFEEABC">
            <wp:extent cx="5148648" cy="276352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5166027" cy="2772856"/>
                    </a:xfrm>
                    <a:prstGeom prst="rect">
                      <a:avLst/>
                    </a:prstGeom>
                  </pic:spPr>
                </pic:pic>
              </a:graphicData>
            </a:graphic>
          </wp:inline>
        </w:drawing>
      </w:r>
    </w:p>
    <w:sectPr w:rsidR="00A93A49" w:rsidRPr="00A93A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49"/>
    <w:rsid w:val="00A93A49"/>
  </w:rsids>
  <m:mathPr>
    <m:mathFont m:val="Cambria Math"/>
    <m:brkBin m:val="before"/>
    <m:brkBinSub m:val="--"/>
    <m:smallFrac m:val="0"/>
    <m:dispDef/>
    <m:lMargin m:val="0"/>
    <m:rMargin m:val="0"/>
    <m:defJc m:val="centerGroup"/>
    <m:wrapIndent m:val="1440"/>
    <m:intLim m:val="subSup"/>
    <m:naryLim m:val="undOvr"/>
  </m:mathPr>
  <w:themeFontLang w:val="en-TR" w:bidi="ar-SA"/>
  <w:clrSchemeMapping w:bg1="light1" w:t1="dark1" w:bg2="light2" w:t2="dark2" w:accent1="accent1" w:accent2="accent2" w:accent3="accent3" w:accent4="accent4" w:accent5="accent5" w:accent6="accent6" w:hyperlink="hyperlink" w:followedHyperlink="followedHyperlink"/>
  <w:decimalSymbol w:val=","/>
  <w:listSeparator w:val=","/>
  <w14:docId w14:val="16653091"/>
  <w15:chartTrackingRefBased/>
  <w15:docId w15:val="{9C47EAAE-85D7-C84F-BB13-D8DE8143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A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1</cp:revision>
  <dcterms:created xsi:type="dcterms:W3CDTF">2023-03-15T22:42:00Z</dcterms:created>
  <dcterms:modified xsi:type="dcterms:W3CDTF">2023-03-15T22:47:00Z</dcterms:modified>
</cp:coreProperties>
</file>