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822" w:rsidRPr="00E60EF9" w:rsidRDefault="00612395" w:rsidP="00E60EF9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bookmarkStart w:id="0" w:name="_GoBack"/>
      <w:bookmarkEnd w:id="0"/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Spirochetes</w:t>
      </w:r>
    </w:p>
    <w:p w:rsidR="009D1E57" w:rsidRPr="00E60EF9" w:rsidRDefault="00E60EF9" w:rsidP="00E60EF9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        </w:t>
      </w:r>
      <w:r w:rsidR="00612395" w:rsidRPr="00E60EF9">
        <w:rPr>
          <w:rFonts w:asciiTheme="majorBidi" w:hAnsiTheme="majorBidi" w:cstheme="majorBidi"/>
          <w:sz w:val="28"/>
          <w:szCs w:val="28"/>
          <w:lang w:bidi="ar-IQ"/>
        </w:rPr>
        <w:t xml:space="preserve">The spirochetes are </w:t>
      </w:r>
      <w:r w:rsidR="00612395"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long</w:t>
      </w:r>
      <w:r w:rsidR="00612395" w:rsidRPr="00E60EF9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="00612395"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slender</w:t>
      </w:r>
      <w:r w:rsidR="00612395" w:rsidRPr="00E60EF9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="00612395"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helically</w:t>
      </w:r>
      <w:r w:rsidR="00612395"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612395"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coiled</w:t>
      </w:r>
      <w:r w:rsidR="00612395" w:rsidRPr="00E60EF9">
        <w:rPr>
          <w:rFonts w:asciiTheme="majorBidi" w:hAnsiTheme="majorBidi" w:cstheme="majorBidi"/>
          <w:sz w:val="28"/>
          <w:szCs w:val="28"/>
          <w:lang w:bidi="ar-IQ"/>
        </w:rPr>
        <w:t xml:space="preserve">, </w:t>
      </w:r>
      <w:r w:rsidR="00612395"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spiral</w:t>
      </w:r>
      <w:r w:rsidR="00612395" w:rsidRPr="00E60EF9">
        <w:rPr>
          <w:rFonts w:asciiTheme="majorBidi" w:hAnsiTheme="majorBidi" w:cstheme="majorBidi"/>
          <w:sz w:val="28"/>
          <w:szCs w:val="28"/>
          <w:lang w:bidi="ar-IQ"/>
        </w:rPr>
        <w:t xml:space="preserve">, or </w:t>
      </w:r>
      <w:r w:rsidR="00612395"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corkscrew</w:t>
      </w:r>
      <w:r w:rsidR="00612395"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shaped bacilli. </w:t>
      </w:r>
      <w:r w:rsidR="00612395" w:rsidRPr="00E60EF9">
        <w:rPr>
          <w:rFonts w:asciiTheme="majorBidi" w:hAnsiTheme="majorBidi" w:cstheme="majorBidi"/>
          <w:i/>
          <w:iCs/>
          <w:sz w:val="28"/>
          <w:szCs w:val="28"/>
          <w:lang w:bidi="ar-IQ"/>
        </w:rPr>
        <w:t>T. pallidum</w:t>
      </w:r>
      <w:r w:rsidR="00612395"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has an </w:t>
      </w:r>
      <w:r w:rsidR="00612395"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outer</w:t>
      </w:r>
      <w:r w:rsidR="00612395"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612395"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sheath</w:t>
      </w:r>
      <w:r w:rsidR="00612395" w:rsidRPr="00E60EF9">
        <w:rPr>
          <w:rFonts w:asciiTheme="majorBidi" w:hAnsiTheme="majorBidi" w:cstheme="majorBidi"/>
          <w:sz w:val="28"/>
          <w:szCs w:val="28"/>
          <w:lang w:bidi="ar-IQ"/>
        </w:rPr>
        <w:t xml:space="preserve">. Inside the sheath is the outer membrane, which contains peptidoglycan and maintains the structural integrity of the organisms. </w:t>
      </w:r>
      <w:r w:rsidR="00612395"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Endoflagella</w:t>
      </w:r>
      <w:r w:rsidR="00612395"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(</w:t>
      </w:r>
      <w:r w:rsidR="00612395"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axial filaments</w:t>
      </w:r>
      <w:r w:rsidR="00612395" w:rsidRPr="00E60EF9">
        <w:rPr>
          <w:rFonts w:asciiTheme="majorBidi" w:hAnsiTheme="majorBidi" w:cstheme="majorBidi"/>
          <w:sz w:val="28"/>
          <w:szCs w:val="28"/>
          <w:lang w:bidi="ar-IQ"/>
        </w:rPr>
        <w:t xml:space="preserve">) are the </w:t>
      </w:r>
      <w:r w:rsidR="00612395"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flagella-like organelles</w:t>
      </w:r>
      <w:r w:rsidR="00612395"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in the </w:t>
      </w:r>
      <w:r w:rsidR="00612395"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periplasmic</w:t>
      </w:r>
      <w:r w:rsidR="00612395"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space </w:t>
      </w:r>
      <w:r w:rsidR="00983788" w:rsidRPr="00E60EF9">
        <w:rPr>
          <w:rFonts w:asciiTheme="majorBidi" w:hAnsiTheme="majorBidi" w:cstheme="majorBidi"/>
          <w:sz w:val="28"/>
          <w:szCs w:val="28"/>
          <w:lang w:bidi="ar-IQ"/>
        </w:rPr>
        <w:t>coated</w:t>
      </w:r>
      <w:r w:rsidR="00612395"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by the outer membrane. The endoflagella begin at each end of the organism and wind around it, extending to and </w:t>
      </w:r>
      <w:r w:rsidR="00612395"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overlapping</w:t>
      </w:r>
      <w:r w:rsidR="00983788" w:rsidRPr="00E60EF9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يتشابك</w:t>
      </w:r>
      <w:r w:rsidR="00983788" w:rsidRPr="00E60EF9">
        <w:rPr>
          <w:rFonts w:asciiTheme="majorBidi" w:hAnsiTheme="majorBidi" w:cstheme="majorBidi"/>
          <w:sz w:val="28"/>
          <w:szCs w:val="28"/>
          <w:rtl/>
          <w:lang w:bidi="ar-IQ"/>
        </w:rPr>
        <w:t xml:space="preserve"> </w:t>
      </w:r>
      <w:r w:rsidR="00612395"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at the </w:t>
      </w:r>
      <w:r w:rsidR="00612395"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midpoint</w:t>
      </w:r>
      <w:r w:rsidR="00612395" w:rsidRPr="00E60EF9">
        <w:rPr>
          <w:rFonts w:asciiTheme="majorBidi" w:hAnsiTheme="majorBidi" w:cstheme="majorBidi"/>
          <w:sz w:val="28"/>
          <w:szCs w:val="28"/>
          <w:lang w:bidi="ar-IQ"/>
        </w:rPr>
        <w:t xml:space="preserve">. Inside the endoflagella is the inner membrane (cytoplasmic membrane) that provides osmotic stability and covers the protoplasmic cylinder. A series of cytoplasmic tubules (body fibrils) are inside the cell near the inner membrane. Treponemes reproduce by </w:t>
      </w:r>
      <w:r w:rsidR="00612395"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transverse</w:t>
      </w:r>
      <w:r w:rsidR="00612395"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612395"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fission</w:t>
      </w:r>
      <w:r w:rsidR="00612395" w:rsidRPr="00E60EF9">
        <w:rPr>
          <w:rFonts w:asciiTheme="majorBidi" w:hAnsiTheme="majorBidi" w:cstheme="majorBidi"/>
          <w:sz w:val="28"/>
          <w:szCs w:val="28"/>
          <w:lang w:bidi="ar-IQ"/>
        </w:rPr>
        <w:t>.</w:t>
      </w:r>
      <w:r w:rsidR="00EE0356" w:rsidRPr="00E60EF9">
        <w:rPr>
          <w:rFonts w:asciiTheme="majorBidi" w:hAnsiTheme="majorBidi" w:cstheme="majorBidi"/>
          <w:sz w:val="28"/>
          <w:szCs w:val="28"/>
        </w:rPr>
        <w:t xml:space="preserve"> </w:t>
      </w:r>
    </w:p>
    <w:p w:rsidR="00E60EF9" w:rsidRPr="00E60EF9" w:rsidRDefault="00E60EF9" w:rsidP="00E60EF9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E60EF9" w:rsidRPr="00E60EF9" w:rsidRDefault="00E60EF9" w:rsidP="00E60EF9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758592" behindDoc="0" locked="0" layoutInCell="1" allowOverlap="1" wp14:anchorId="2288FBDE" wp14:editId="7C33391B">
            <wp:simplePos x="0" y="0"/>
            <wp:positionH relativeFrom="column">
              <wp:posOffset>833755</wp:posOffset>
            </wp:positionH>
            <wp:positionV relativeFrom="paragraph">
              <wp:posOffset>31115</wp:posOffset>
            </wp:positionV>
            <wp:extent cx="4476750" cy="3145155"/>
            <wp:effectExtent l="0" t="0" r="0" b="0"/>
            <wp:wrapSquare wrapText="bothSides"/>
            <wp:docPr id="14" name="صورة 14" descr="https://qph.cf2.quoracdn.net/main-qimg-e4361dfd7e2960fe192b8a5fb4f3f862-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qph.cf2.quoracdn.net/main-qimg-e4361dfd7e2960fe192b8a5fb4f3f862-l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14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0EF9" w:rsidRPr="00E60EF9" w:rsidRDefault="00E60EF9" w:rsidP="00E60EF9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E60EF9" w:rsidRPr="00E60EF9" w:rsidRDefault="00E60EF9" w:rsidP="00E60EF9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E60EF9" w:rsidRPr="00E60EF9" w:rsidRDefault="00E60EF9" w:rsidP="00E60EF9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E60EF9" w:rsidRPr="00E60EF9" w:rsidRDefault="00E60EF9" w:rsidP="00E60EF9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E60EF9" w:rsidRPr="00E60EF9" w:rsidRDefault="00E60EF9" w:rsidP="00E60EF9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E60EF9" w:rsidRPr="00E60EF9" w:rsidRDefault="00E60EF9" w:rsidP="00E60EF9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E60EF9" w:rsidRPr="00E60EF9" w:rsidRDefault="00E60EF9" w:rsidP="00E60EF9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E60EF9" w:rsidRPr="00E60EF9" w:rsidRDefault="00E60EF9" w:rsidP="00E60EF9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E60EF9" w:rsidRPr="00E60EF9" w:rsidRDefault="00E60EF9" w:rsidP="00E60EF9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E60EF9" w:rsidRPr="00E60EF9" w:rsidRDefault="00E60EF9" w:rsidP="00E60EF9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9E225D" w:rsidRPr="00E60EF9" w:rsidRDefault="009E225D" w:rsidP="00E60EF9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>TREPONEMA PALLIDUM</w:t>
      </w: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AND SYPHILIS</w:t>
      </w:r>
    </w:p>
    <w:p w:rsidR="00144128" w:rsidRPr="00E60EF9" w:rsidRDefault="009E225D" w:rsidP="00E60EF9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Morphology and Identification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:rsidR="009E225D" w:rsidRPr="00E60EF9" w:rsidRDefault="009E225D" w:rsidP="00E60EF9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A. Typical Organisms</w:t>
      </w:r>
      <w:r w:rsidR="00144128" w:rsidRPr="00E60EF9">
        <w:rPr>
          <w:rFonts w:asciiTheme="majorBidi" w:hAnsiTheme="majorBidi" w:cstheme="majorBidi"/>
          <w:sz w:val="28"/>
          <w:szCs w:val="28"/>
          <w:lang w:bidi="ar-IQ"/>
        </w:rPr>
        <w:t>:</w:t>
      </w:r>
      <w:r w:rsidRPr="00E60EF9">
        <w:rPr>
          <w:rFonts w:asciiTheme="majorBidi" w:hAnsiTheme="majorBidi" w:cstheme="majorBidi"/>
          <w:i/>
          <w:iCs/>
          <w:sz w:val="28"/>
          <w:szCs w:val="28"/>
          <w:lang w:bidi="ar-IQ"/>
        </w:rPr>
        <w:t xml:space="preserve"> T. pallidum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are </w:t>
      </w: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slender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spirals measuring about 0.2 μm in width and 5–15 μm in length. The spiral </w:t>
      </w: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coils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are </w:t>
      </w: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regularly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spaced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at a distance of 1 μm from one another. The organisms are </w:t>
      </w: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actively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motile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>, rotating steadily</w:t>
      </w:r>
      <w:r w:rsidR="00EE0356" w:rsidRPr="00E60EF9">
        <w:rPr>
          <w:rFonts w:asciiTheme="majorBidi" w:hAnsiTheme="majorBidi" w:cstheme="majorBidi"/>
          <w:sz w:val="28"/>
          <w:szCs w:val="28"/>
          <w:rtl/>
          <w:lang w:bidi="ar-IQ"/>
        </w:rPr>
        <w:t xml:space="preserve">تدور </w:t>
      </w:r>
      <w:r w:rsidR="00EE0356" w:rsidRPr="00E60EF9">
        <w:rPr>
          <w:rFonts w:asciiTheme="majorBidi" w:hAnsiTheme="majorBidi" w:cstheme="majorBidi"/>
          <w:sz w:val="28"/>
          <w:szCs w:val="28"/>
          <w:rtl/>
          <w:lang w:bidi="ar-IQ"/>
        </w:rPr>
        <w:lastRenderedPageBreak/>
        <w:t>بثبات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around their endoflagella even after attaching to cells by their tapered ends</w:t>
      </w:r>
      <w:r w:rsidR="00EE0356" w:rsidRPr="00E60EF9">
        <w:rPr>
          <w:rFonts w:asciiTheme="majorBidi" w:hAnsiTheme="majorBidi" w:cstheme="majorBidi"/>
          <w:sz w:val="28"/>
          <w:szCs w:val="28"/>
          <w:rtl/>
          <w:lang w:bidi="ar-IQ"/>
        </w:rPr>
        <w:t>نهايات مستدقة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. The </w:t>
      </w: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long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axis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of the spiral is ordinarily straight but may sometimes bend</w:t>
      </w:r>
      <w:r w:rsidR="00EE0356" w:rsidRPr="00E60EF9">
        <w:rPr>
          <w:rFonts w:asciiTheme="majorBidi" w:hAnsiTheme="majorBidi" w:cstheme="majorBidi"/>
          <w:sz w:val="28"/>
          <w:szCs w:val="28"/>
          <w:rtl/>
          <w:lang w:bidi="ar-IQ"/>
        </w:rPr>
        <w:t xml:space="preserve">ينحني 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so that the organism forms a complete circle for moments at a time, returning then to its normal straight position. The spirals are so </w:t>
      </w: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thin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that they are not readily seen unless </w:t>
      </w: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immunofluorescent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stain or </w:t>
      </w: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dark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>-</w:t>
      </w: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field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illumination is used. They do not stain well with </w:t>
      </w: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aniline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dyes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, but they can be seen in tissues when stained by a </w:t>
      </w: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silver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impregnation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method.</w:t>
      </w:r>
    </w:p>
    <w:p w:rsidR="00A91822" w:rsidRPr="00E60EF9" w:rsidRDefault="00047871" w:rsidP="00E60EF9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B. Culture 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Pathogenic </w:t>
      </w:r>
      <w:r w:rsidRPr="00E60EF9">
        <w:rPr>
          <w:rFonts w:asciiTheme="majorBidi" w:hAnsiTheme="majorBidi" w:cstheme="majorBidi"/>
          <w:i/>
          <w:iCs/>
          <w:sz w:val="28"/>
          <w:szCs w:val="28"/>
          <w:lang w:bidi="ar-IQ"/>
        </w:rPr>
        <w:t>T. pallidum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has never been cultured continuously on artificial media, in fertile eggs, or in tissue culture.</w:t>
      </w:r>
    </w:p>
    <w:p w:rsidR="00047871" w:rsidRPr="00E60EF9" w:rsidRDefault="00047871" w:rsidP="00E60EF9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In proper suspending fluids and in the presence of reducing substances, </w:t>
      </w:r>
      <w:r w:rsidRPr="00E60EF9">
        <w:rPr>
          <w:rFonts w:asciiTheme="majorBidi" w:hAnsiTheme="majorBidi" w:cstheme="majorBidi"/>
          <w:i/>
          <w:iCs/>
          <w:sz w:val="28"/>
          <w:szCs w:val="28"/>
          <w:lang w:bidi="ar-IQ"/>
        </w:rPr>
        <w:t>T. pallidum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may remain motile for 3–6 days at 25°C. In whole blood or plasma stored at 4°C, organisms remain viable for at least 24 hours, which is of potential importance in blood transfusions.</w:t>
      </w:r>
    </w:p>
    <w:p w:rsidR="00C55FBF" w:rsidRPr="00E60EF9" w:rsidRDefault="00C55FBF" w:rsidP="00E60EF9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Antigenic Structure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: </w:t>
      </w:r>
    </w:p>
    <w:p w:rsidR="00C55FBF" w:rsidRPr="00E60EF9" w:rsidRDefault="00C55FBF" w:rsidP="00E60EF9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sz w:val="28"/>
          <w:szCs w:val="28"/>
          <w:lang w:bidi="ar-IQ"/>
        </w:rPr>
        <w:t>The outer membrane</w:t>
      </w:r>
    </w:p>
    <w:p w:rsidR="00C55FBF" w:rsidRPr="00E60EF9" w:rsidRDefault="00C55FBF" w:rsidP="00E60EF9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The peptidoglycan–cytoplasmic membrane complex. </w:t>
      </w:r>
    </w:p>
    <w:p w:rsidR="00C55FBF" w:rsidRPr="00E60EF9" w:rsidRDefault="00C55FBF" w:rsidP="00E60EF9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Membrane proteins are present that contain covalently bound lipids at their amino terminals. </w:t>
      </w:r>
    </w:p>
    <w:p w:rsidR="00C55FBF" w:rsidRPr="00E60EF9" w:rsidRDefault="00C55FBF" w:rsidP="00E60EF9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sz w:val="28"/>
          <w:szCs w:val="28"/>
          <w:lang w:bidi="ar-IQ"/>
        </w:rPr>
        <w:t>The lipids appear to anchor the proteins to the cytoplasmic or outer membranes.</w:t>
      </w:r>
    </w:p>
    <w:p w:rsidR="00C55FBF" w:rsidRPr="00E60EF9" w:rsidRDefault="00C55FBF" w:rsidP="00E60EF9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sz w:val="28"/>
          <w:szCs w:val="28"/>
          <w:lang w:bidi="ar-IQ"/>
        </w:rPr>
        <w:t>The endoflagella are in the periplasmic space.</w:t>
      </w:r>
    </w:p>
    <w:p w:rsidR="00C55FBF" w:rsidRPr="00E60EF9" w:rsidRDefault="00C55FBF" w:rsidP="00E60EF9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E60EF9">
        <w:rPr>
          <w:rFonts w:asciiTheme="majorBidi" w:hAnsiTheme="majorBidi" w:cstheme="majorBidi"/>
          <w:i/>
          <w:iCs/>
          <w:sz w:val="28"/>
          <w:szCs w:val="28"/>
          <w:lang w:bidi="ar-IQ"/>
        </w:rPr>
        <w:t>T. pallidum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has hyaluronidase.</w:t>
      </w:r>
    </w:p>
    <w:p w:rsidR="00AF630E" w:rsidRPr="00E60EF9" w:rsidRDefault="00C55FBF" w:rsidP="00E60EF9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sz w:val="28"/>
          <w:szCs w:val="28"/>
          <w:lang w:bidi="ar-IQ"/>
        </w:rPr>
        <w:t>The endoflagella are composed of three core proteins that are homologous to other bacterial flagellin</w:t>
      </w:r>
      <w:r w:rsidR="00AF630E"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proteins plus an unrelated sheath protein. </w:t>
      </w:r>
    </w:p>
    <w:p w:rsidR="00C55FBF" w:rsidRPr="00E60EF9" w:rsidRDefault="00AF630E" w:rsidP="00E60EF9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sz w:val="28"/>
          <w:szCs w:val="28"/>
          <w:lang w:bidi="ar-IQ"/>
        </w:rPr>
        <w:t>Cardiolipin is an important component of the treponemal antigens.</w:t>
      </w:r>
    </w:p>
    <w:p w:rsidR="00E60EF9" w:rsidRDefault="00E60EF9" w:rsidP="00E60EF9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E60EF9" w:rsidRDefault="00E60EF9" w:rsidP="00E60EF9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E60EF9" w:rsidRDefault="00E60EF9" w:rsidP="00E60EF9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AF630E" w:rsidRPr="00E60EF9" w:rsidRDefault="00AF630E" w:rsidP="00E60EF9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lastRenderedPageBreak/>
        <w:t>Pathogenesis, Pathology, and Clinical Findings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:rsidR="00AF630E" w:rsidRPr="00E60EF9" w:rsidRDefault="00AF630E" w:rsidP="00E60EF9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Acquired Syphilis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: </w:t>
      </w:r>
    </w:p>
    <w:p w:rsidR="00AF630E" w:rsidRPr="00E60EF9" w:rsidRDefault="00AF630E" w:rsidP="00E60EF9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Natural infection with </w:t>
      </w:r>
      <w:r w:rsidRPr="00E60EF9">
        <w:rPr>
          <w:rFonts w:asciiTheme="majorBidi" w:hAnsiTheme="majorBidi" w:cstheme="majorBidi"/>
          <w:i/>
          <w:iCs/>
          <w:sz w:val="28"/>
          <w:szCs w:val="28"/>
          <w:lang w:bidi="ar-IQ"/>
        </w:rPr>
        <w:t>T. pallidum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is limited to the human host.</w:t>
      </w:r>
    </w:p>
    <w:p w:rsidR="00AF630E" w:rsidRPr="00E60EF9" w:rsidRDefault="00AF630E" w:rsidP="00E60EF9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sz w:val="28"/>
          <w:szCs w:val="28"/>
          <w:lang w:bidi="ar-IQ"/>
        </w:rPr>
        <w:t>Human infection is usually transmitted by sexual contact, and the infectious lesion is on the skin or mucous membranes of genitalia.</w:t>
      </w:r>
    </w:p>
    <w:p w:rsidR="00AF630E" w:rsidRPr="00E60EF9" w:rsidRDefault="00AF630E" w:rsidP="00E60EF9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i/>
          <w:iCs/>
          <w:sz w:val="28"/>
          <w:szCs w:val="28"/>
          <w:lang w:bidi="ar-IQ"/>
        </w:rPr>
        <w:t>T. pallidum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can probably penetrate intact mucous membranes, or the organisms may enter through a break in the epidermis. </w:t>
      </w:r>
    </w:p>
    <w:p w:rsidR="00C55FBF" w:rsidRPr="00E60EF9" w:rsidRDefault="00AF630E" w:rsidP="00E60EF9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sz w:val="28"/>
          <w:szCs w:val="28"/>
          <w:lang w:bidi="ar-IQ"/>
        </w:rPr>
        <w:t>Spirochetes multiply locally at the site of entry, and some spread to nearby lymph nodes and then reach the bloodstream. Within 2–10 weeks after infection, a papule develops at the site of infection and breaks down to form an ulcer with a clean, hard base (“hard chancre”). e. t. c.</w:t>
      </w:r>
    </w:p>
    <w:p w:rsidR="000467F9" w:rsidRPr="00E60EF9" w:rsidRDefault="000467F9" w:rsidP="00E60EF9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B. Congenital Syphilis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A pregnant woman with syphilis can transmit </w:t>
      </w:r>
      <w:r w:rsidRPr="00E60EF9">
        <w:rPr>
          <w:rFonts w:asciiTheme="majorBidi" w:hAnsiTheme="majorBidi" w:cstheme="majorBidi"/>
          <w:i/>
          <w:iCs/>
          <w:sz w:val="28"/>
          <w:szCs w:val="28"/>
          <w:lang w:bidi="ar-IQ"/>
        </w:rPr>
        <w:t>T.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E60EF9">
        <w:rPr>
          <w:rFonts w:asciiTheme="majorBidi" w:hAnsiTheme="majorBidi" w:cstheme="majorBidi"/>
          <w:i/>
          <w:iCs/>
          <w:sz w:val="28"/>
          <w:szCs w:val="28"/>
          <w:lang w:bidi="ar-IQ"/>
        </w:rPr>
        <w:t>pallidum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to the fetus through the placenta beginning in the 10th–15th weeks of gestation.</w:t>
      </w:r>
    </w:p>
    <w:p w:rsidR="006675B0" w:rsidRPr="00E60EF9" w:rsidRDefault="006675B0" w:rsidP="00E60EF9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Diagnostic Laboratory Tests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</w:p>
    <w:p w:rsidR="006675B0" w:rsidRPr="00E60EF9" w:rsidRDefault="006675B0" w:rsidP="00E60EF9">
      <w:pPr>
        <w:pStyle w:val="a5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A. Specimens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>: Specimens include tissue fluid expressed from early surface lesions for demonstration of spirochetes by either dark-field microscopy or immunofluorescence; such specimens can also be tested by nucleic acid amplification. Blood can be obtained for serologic tests; cerebrospinal fluid (CSF) is useful for Venereal Disease Research Laboratory.</w:t>
      </w:r>
    </w:p>
    <w:p w:rsidR="000467F9" w:rsidRPr="00E60EF9" w:rsidRDefault="006675B0" w:rsidP="00E60EF9">
      <w:pPr>
        <w:pStyle w:val="a5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B. Dark-Field Examination 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>A drop of tissue fluid or exudate is placed on a slide, and a coverslip is pressed over it to make a thin layer.</w:t>
      </w:r>
    </w:p>
    <w:p w:rsidR="006675B0" w:rsidRPr="00E60EF9" w:rsidRDefault="006675B0" w:rsidP="00E60EF9">
      <w:pPr>
        <w:pStyle w:val="a5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sz w:val="28"/>
          <w:szCs w:val="28"/>
          <w:lang w:bidi="ar-IQ"/>
        </w:rPr>
        <w:t>C. Immunofluorescence Tissue fluid or exudate is spread on a glass slide, air-dried, and sent to the laboratory.</w:t>
      </w:r>
    </w:p>
    <w:p w:rsidR="006675B0" w:rsidRPr="00E60EF9" w:rsidRDefault="006675B0" w:rsidP="00E60EF9">
      <w:pPr>
        <w:pStyle w:val="a5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b/>
          <w:bCs/>
          <w:sz w:val="28"/>
          <w:szCs w:val="28"/>
          <w:lang w:bidi="ar-IQ"/>
        </w:rPr>
        <w:t>D. Serologic Tests for Syphilis</w:t>
      </w:r>
      <w:r w:rsidRPr="00E60EF9">
        <w:rPr>
          <w:rFonts w:asciiTheme="majorBidi" w:hAnsiTheme="majorBidi" w:cstheme="majorBidi"/>
          <w:sz w:val="28"/>
          <w:szCs w:val="28"/>
          <w:lang w:bidi="ar-IQ"/>
        </w:rPr>
        <w:t xml:space="preserve"> These tests use either nontreponemal or treponemal antigens.</w:t>
      </w:r>
    </w:p>
    <w:p w:rsidR="00675C72" w:rsidRPr="00E60EF9" w:rsidRDefault="00675C72" w:rsidP="00E60EF9">
      <w:pPr>
        <w:pStyle w:val="a5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675C72" w:rsidRPr="00E60EF9" w:rsidRDefault="00675C72" w:rsidP="00E60EF9">
      <w:pPr>
        <w:pStyle w:val="a5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675C72" w:rsidRPr="00E60EF9" w:rsidRDefault="00675C72" w:rsidP="00E60EF9">
      <w:pPr>
        <w:pStyle w:val="a5"/>
        <w:spacing w:after="0" w:line="360" w:lineRule="auto"/>
        <w:ind w:left="142"/>
        <w:jc w:val="center"/>
        <w:rPr>
          <w:rFonts w:asciiTheme="majorBidi" w:hAnsiTheme="majorBidi" w:cstheme="majorBidi"/>
          <w:sz w:val="28"/>
          <w:szCs w:val="28"/>
          <w:lang w:bidi="ar-IQ"/>
        </w:rPr>
      </w:pPr>
      <w:r w:rsidRPr="00E60EF9">
        <w:rPr>
          <w:rFonts w:asciiTheme="majorBidi" w:hAnsiTheme="majorBidi" w:cstheme="majorBidi"/>
          <w:noProof/>
          <w:color w:val="000000"/>
          <w:sz w:val="28"/>
          <w:szCs w:val="28"/>
          <w:bdr w:val="none" w:sz="0" w:space="0" w:color="auto" w:frame="1"/>
        </w:rPr>
        <w:lastRenderedPageBreak/>
        <w:drawing>
          <wp:inline distT="0" distB="0" distL="0" distR="0" wp14:anchorId="5422A942" wp14:editId="50C42AE8">
            <wp:extent cx="5943600" cy="5448563"/>
            <wp:effectExtent l="0" t="0" r="0" b="0"/>
            <wp:docPr id="264" name="صورة 264" descr="https://lh3.googleusercontent.com/8xE3UzuHwClFeOqs7oZIyVKWODvYpcK2y-hXwqmWEHz5EXcuwbNX4non1eHELO1fpn0BioUhpbaN1M542etNaTmldraxouHv0cEFNp9ypm1TIiBXvvI4auSPyiAsw3zJLcQ3WNvCiT3DKTlrp4YlraSFzTVmM-v5nie12GFtGe64gZYq8BZaesub2xdkDmsUP9Wlv_vp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3.googleusercontent.com/8xE3UzuHwClFeOqs7oZIyVKWODvYpcK2y-hXwqmWEHz5EXcuwbNX4non1eHELO1fpn0BioUhpbaN1M542etNaTmldraxouHv0cEFNp9ypm1TIiBXvvI4auSPyiAsw3zJLcQ3WNvCiT3DKTlrp4YlraSFzTVmM-v5nie12GFtGe64gZYq8BZaesub2xdkDmsUP9Wlv_vpB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4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5B0" w:rsidRPr="00E60EF9" w:rsidRDefault="006675B0" w:rsidP="00E60EF9">
      <w:pPr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Theme="majorBidi" w:eastAsia="Calibri" w:hAnsiTheme="majorBidi" w:cstheme="majorBidi"/>
          <w:b/>
          <w:bCs/>
          <w:i/>
          <w:iCs/>
          <w:sz w:val="28"/>
          <w:szCs w:val="28"/>
        </w:rPr>
      </w:pPr>
    </w:p>
    <w:p w:rsidR="006675B0" w:rsidRPr="00E60EF9" w:rsidRDefault="006675B0" w:rsidP="00E60EF9">
      <w:pPr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Theme="majorBidi" w:eastAsia="Calibri" w:hAnsiTheme="majorBidi" w:cstheme="majorBidi"/>
          <w:b/>
          <w:bCs/>
          <w:i/>
          <w:iCs/>
          <w:sz w:val="28"/>
          <w:szCs w:val="28"/>
        </w:rPr>
      </w:pPr>
    </w:p>
    <w:p w:rsidR="00675C72" w:rsidRPr="00E60EF9" w:rsidRDefault="00675C72" w:rsidP="00E60EF9">
      <w:pPr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Theme="majorBidi" w:eastAsia="Calibri" w:hAnsiTheme="majorBidi" w:cstheme="majorBidi"/>
          <w:b/>
          <w:bCs/>
          <w:i/>
          <w:iCs/>
          <w:sz w:val="28"/>
          <w:szCs w:val="28"/>
        </w:rPr>
      </w:pPr>
    </w:p>
    <w:p w:rsidR="00675C72" w:rsidRPr="00E60EF9" w:rsidRDefault="00675C72" w:rsidP="00E60EF9">
      <w:pPr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Theme="majorBidi" w:eastAsia="Calibri" w:hAnsiTheme="majorBidi" w:cstheme="majorBidi"/>
          <w:b/>
          <w:bCs/>
          <w:i/>
          <w:iCs/>
          <w:sz w:val="28"/>
          <w:szCs w:val="28"/>
        </w:rPr>
      </w:pPr>
    </w:p>
    <w:p w:rsidR="00675C72" w:rsidRPr="00E60EF9" w:rsidRDefault="00675C72" w:rsidP="00E60EF9">
      <w:pPr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Theme="majorBidi" w:eastAsia="Calibri" w:hAnsiTheme="majorBidi" w:cstheme="majorBidi"/>
          <w:b/>
          <w:bCs/>
          <w:i/>
          <w:iCs/>
          <w:sz w:val="28"/>
          <w:szCs w:val="28"/>
        </w:rPr>
      </w:pPr>
    </w:p>
    <w:p w:rsidR="00675C72" w:rsidRPr="00E60EF9" w:rsidRDefault="00675C72" w:rsidP="00E60EF9">
      <w:pPr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Theme="majorBidi" w:eastAsia="Calibri" w:hAnsiTheme="majorBidi" w:cstheme="majorBidi"/>
          <w:b/>
          <w:bCs/>
          <w:i/>
          <w:iCs/>
          <w:sz w:val="28"/>
          <w:szCs w:val="28"/>
        </w:rPr>
      </w:pPr>
    </w:p>
    <w:p w:rsidR="00675C72" w:rsidRPr="00E60EF9" w:rsidRDefault="00675C72" w:rsidP="00E60EF9">
      <w:pPr>
        <w:autoSpaceDE w:val="0"/>
        <w:autoSpaceDN w:val="0"/>
        <w:adjustRightInd w:val="0"/>
        <w:spacing w:after="0" w:line="360" w:lineRule="auto"/>
        <w:ind w:firstLine="180"/>
        <w:jc w:val="both"/>
        <w:rPr>
          <w:rFonts w:asciiTheme="majorBidi" w:eastAsia="Calibri" w:hAnsiTheme="majorBidi" w:cstheme="majorBidi"/>
          <w:b/>
          <w:bCs/>
          <w:i/>
          <w:iCs/>
          <w:sz w:val="28"/>
          <w:szCs w:val="28"/>
        </w:rPr>
      </w:pPr>
    </w:p>
    <w:p w:rsidR="00675C72" w:rsidRPr="00E60EF9" w:rsidRDefault="00675C72" w:rsidP="00E60EF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Calibri" w:hAnsiTheme="majorBidi" w:cstheme="majorBidi"/>
          <w:b/>
          <w:bCs/>
          <w:i/>
          <w:iCs/>
          <w:sz w:val="28"/>
          <w:szCs w:val="28"/>
        </w:rPr>
      </w:pPr>
    </w:p>
    <w:sectPr w:rsidR="00675C72" w:rsidRPr="00E60EF9" w:rsidSect="00F468EF">
      <w:footerReference w:type="default" r:id="rId11"/>
      <w:pgSz w:w="12240" w:h="15840"/>
      <w:pgMar w:top="1170" w:right="1440" w:bottom="993" w:left="1440" w:header="706" w:footer="5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E34" w:rsidRDefault="00CB6E34" w:rsidP="00AF42EB">
      <w:pPr>
        <w:spacing w:after="0" w:line="240" w:lineRule="auto"/>
      </w:pPr>
      <w:r>
        <w:separator/>
      </w:r>
    </w:p>
  </w:endnote>
  <w:endnote w:type="continuationSeparator" w:id="0">
    <w:p w:rsidR="00CB6E34" w:rsidRDefault="00CB6E34" w:rsidP="00AF4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6963341"/>
      <w:docPartObj>
        <w:docPartGallery w:val="Page Numbers (Bottom of Page)"/>
        <w:docPartUnique/>
      </w:docPartObj>
    </w:sdtPr>
    <w:sdtContent>
      <w:p w:rsidR="00470F2B" w:rsidRDefault="00470F2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70F2B">
          <w:rPr>
            <w:noProof/>
            <w:lang w:val="ar-SA"/>
          </w:rPr>
          <w:t>4</w:t>
        </w:r>
        <w:r>
          <w:fldChar w:fldCharType="end"/>
        </w:r>
      </w:p>
    </w:sdtContent>
  </w:sdt>
  <w:p w:rsidR="00983788" w:rsidRDefault="0098378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E34" w:rsidRDefault="00CB6E34" w:rsidP="00AF42EB">
      <w:pPr>
        <w:spacing w:after="0" w:line="240" w:lineRule="auto"/>
      </w:pPr>
      <w:r>
        <w:separator/>
      </w:r>
    </w:p>
  </w:footnote>
  <w:footnote w:type="continuationSeparator" w:id="0">
    <w:p w:rsidR="00CB6E34" w:rsidRDefault="00CB6E34" w:rsidP="00AF4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5pt;height:11.5pt" o:bullet="t">
        <v:imagedata r:id="rId1" o:title="mso536D"/>
      </v:shape>
    </w:pict>
  </w:numPicBullet>
  <w:abstractNum w:abstractNumId="0">
    <w:nsid w:val="046D759F"/>
    <w:multiLevelType w:val="hybridMultilevel"/>
    <w:tmpl w:val="5D840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2060D"/>
    <w:multiLevelType w:val="hybridMultilevel"/>
    <w:tmpl w:val="A39AC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57DCE"/>
    <w:multiLevelType w:val="hybridMultilevel"/>
    <w:tmpl w:val="4E544E0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1E91515"/>
    <w:multiLevelType w:val="hybridMultilevel"/>
    <w:tmpl w:val="BFAA7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107B92"/>
    <w:multiLevelType w:val="hybridMultilevel"/>
    <w:tmpl w:val="FBCA1816"/>
    <w:lvl w:ilvl="0" w:tplc="C750DBF6">
      <w:start w:val="2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F1584"/>
    <w:multiLevelType w:val="hybridMultilevel"/>
    <w:tmpl w:val="309C28B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374C5B"/>
    <w:multiLevelType w:val="hybridMultilevel"/>
    <w:tmpl w:val="5F0A5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8237AF"/>
    <w:multiLevelType w:val="multilevel"/>
    <w:tmpl w:val="06B81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30172C59"/>
    <w:multiLevelType w:val="hybridMultilevel"/>
    <w:tmpl w:val="A134E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8043AF"/>
    <w:multiLevelType w:val="hybridMultilevel"/>
    <w:tmpl w:val="62303C5E"/>
    <w:lvl w:ilvl="0" w:tplc="001EBBD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D106B"/>
    <w:multiLevelType w:val="hybridMultilevel"/>
    <w:tmpl w:val="2C3A1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140CB9"/>
    <w:multiLevelType w:val="multilevel"/>
    <w:tmpl w:val="8D16E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9734725"/>
    <w:multiLevelType w:val="hybridMultilevel"/>
    <w:tmpl w:val="AF5852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E75C93"/>
    <w:multiLevelType w:val="hybridMultilevel"/>
    <w:tmpl w:val="8FDA49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C11242F"/>
    <w:multiLevelType w:val="multilevel"/>
    <w:tmpl w:val="BA9C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A0F6862"/>
    <w:multiLevelType w:val="hybridMultilevel"/>
    <w:tmpl w:val="068A4F02"/>
    <w:lvl w:ilvl="0" w:tplc="0D0A7752">
      <w:start w:val="1"/>
      <w:numFmt w:val="decimal"/>
      <w:lvlText w:val="%1-"/>
      <w:lvlJc w:val="left"/>
      <w:pPr>
        <w:ind w:left="720" w:hanging="360"/>
      </w:pPr>
      <w:rPr>
        <w:rFonts w:hint="default"/>
        <w:color w:val="2021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CA4A20"/>
    <w:multiLevelType w:val="hybridMultilevel"/>
    <w:tmpl w:val="CC64B48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3"/>
  </w:num>
  <w:num w:numId="4">
    <w:abstractNumId w:val="9"/>
  </w:num>
  <w:num w:numId="5">
    <w:abstractNumId w:val="13"/>
  </w:num>
  <w:num w:numId="6">
    <w:abstractNumId w:val="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8"/>
  </w:num>
  <w:num w:numId="25">
    <w:abstractNumId w:val="5"/>
  </w:num>
  <w:num w:numId="26">
    <w:abstractNumId w:val="12"/>
  </w:num>
  <w:num w:numId="27">
    <w:abstractNumId w:val="6"/>
  </w:num>
  <w:num w:numId="28">
    <w:abstractNumId w:val="11"/>
  </w:num>
  <w:num w:numId="29">
    <w:abstractNumId w:val="14"/>
  </w:num>
  <w:num w:numId="30">
    <w:abstractNumId w:val="10"/>
  </w:num>
  <w:num w:numId="31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8D8"/>
    <w:rsid w:val="00001846"/>
    <w:rsid w:val="00007799"/>
    <w:rsid w:val="000126F6"/>
    <w:rsid w:val="00016816"/>
    <w:rsid w:val="0002139B"/>
    <w:rsid w:val="00022E3C"/>
    <w:rsid w:val="000316D3"/>
    <w:rsid w:val="000317EF"/>
    <w:rsid w:val="000407A1"/>
    <w:rsid w:val="00046365"/>
    <w:rsid w:val="000467F9"/>
    <w:rsid w:val="00047871"/>
    <w:rsid w:val="000513CE"/>
    <w:rsid w:val="000677F9"/>
    <w:rsid w:val="000708CB"/>
    <w:rsid w:val="00070E5A"/>
    <w:rsid w:val="000775F2"/>
    <w:rsid w:val="000873DB"/>
    <w:rsid w:val="000910F8"/>
    <w:rsid w:val="00091C7E"/>
    <w:rsid w:val="00093235"/>
    <w:rsid w:val="000B2ADD"/>
    <w:rsid w:val="000B3EF5"/>
    <w:rsid w:val="000B4F5C"/>
    <w:rsid w:val="000C14B2"/>
    <w:rsid w:val="000C6E48"/>
    <w:rsid w:val="000D395B"/>
    <w:rsid w:val="000D3EBA"/>
    <w:rsid w:val="000E7E30"/>
    <w:rsid w:val="001066FE"/>
    <w:rsid w:val="001074D1"/>
    <w:rsid w:val="0011302C"/>
    <w:rsid w:val="0011744D"/>
    <w:rsid w:val="0012765D"/>
    <w:rsid w:val="00133F3B"/>
    <w:rsid w:val="001344A7"/>
    <w:rsid w:val="00144128"/>
    <w:rsid w:val="001535AD"/>
    <w:rsid w:val="001656B7"/>
    <w:rsid w:val="00170CFD"/>
    <w:rsid w:val="00170F57"/>
    <w:rsid w:val="001764EE"/>
    <w:rsid w:val="00180268"/>
    <w:rsid w:val="00186D7D"/>
    <w:rsid w:val="00195C26"/>
    <w:rsid w:val="001A0E23"/>
    <w:rsid w:val="001A47A7"/>
    <w:rsid w:val="001A5FF9"/>
    <w:rsid w:val="001A69D9"/>
    <w:rsid w:val="001B2619"/>
    <w:rsid w:val="001B2BF2"/>
    <w:rsid w:val="001B4B0E"/>
    <w:rsid w:val="001C1CDB"/>
    <w:rsid w:val="001C585C"/>
    <w:rsid w:val="001C6F12"/>
    <w:rsid w:val="001C78A9"/>
    <w:rsid w:val="001D2158"/>
    <w:rsid w:val="001E3695"/>
    <w:rsid w:val="001E7982"/>
    <w:rsid w:val="00204522"/>
    <w:rsid w:val="00206800"/>
    <w:rsid w:val="00212C17"/>
    <w:rsid w:val="002265DB"/>
    <w:rsid w:val="00243C1A"/>
    <w:rsid w:val="0024760D"/>
    <w:rsid w:val="00247AFD"/>
    <w:rsid w:val="002657AB"/>
    <w:rsid w:val="0027296B"/>
    <w:rsid w:val="002765FC"/>
    <w:rsid w:val="002808E9"/>
    <w:rsid w:val="0028154C"/>
    <w:rsid w:val="002904BB"/>
    <w:rsid w:val="002A01F0"/>
    <w:rsid w:val="002A4E14"/>
    <w:rsid w:val="002B10AD"/>
    <w:rsid w:val="002D0BA1"/>
    <w:rsid w:val="002D11B5"/>
    <w:rsid w:val="002D12D7"/>
    <w:rsid w:val="002D2FD2"/>
    <w:rsid w:val="002E0C63"/>
    <w:rsid w:val="002E5580"/>
    <w:rsid w:val="002E68E7"/>
    <w:rsid w:val="002E6D7E"/>
    <w:rsid w:val="002E71F0"/>
    <w:rsid w:val="002F006D"/>
    <w:rsid w:val="002F013B"/>
    <w:rsid w:val="002F1A31"/>
    <w:rsid w:val="002F7945"/>
    <w:rsid w:val="003063EA"/>
    <w:rsid w:val="003116EA"/>
    <w:rsid w:val="00314034"/>
    <w:rsid w:val="00314ADC"/>
    <w:rsid w:val="00315406"/>
    <w:rsid w:val="00330D0C"/>
    <w:rsid w:val="00330D66"/>
    <w:rsid w:val="00333C56"/>
    <w:rsid w:val="003442FC"/>
    <w:rsid w:val="00344CD4"/>
    <w:rsid w:val="0035771D"/>
    <w:rsid w:val="00360161"/>
    <w:rsid w:val="00374239"/>
    <w:rsid w:val="00386393"/>
    <w:rsid w:val="00386D28"/>
    <w:rsid w:val="00387E73"/>
    <w:rsid w:val="0039046B"/>
    <w:rsid w:val="003A288B"/>
    <w:rsid w:val="003A2CE3"/>
    <w:rsid w:val="003A645F"/>
    <w:rsid w:val="003B6D64"/>
    <w:rsid w:val="003B716A"/>
    <w:rsid w:val="003C2A44"/>
    <w:rsid w:val="003D0192"/>
    <w:rsid w:val="003D1844"/>
    <w:rsid w:val="003D4AF2"/>
    <w:rsid w:val="003D6632"/>
    <w:rsid w:val="003D6E69"/>
    <w:rsid w:val="003E3BBF"/>
    <w:rsid w:val="003E6FE1"/>
    <w:rsid w:val="003F3156"/>
    <w:rsid w:val="003F35D4"/>
    <w:rsid w:val="00402790"/>
    <w:rsid w:val="00405E46"/>
    <w:rsid w:val="00411C0F"/>
    <w:rsid w:val="00414CB4"/>
    <w:rsid w:val="0042143C"/>
    <w:rsid w:val="00421B29"/>
    <w:rsid w:val="00425C85"/>
    <w:rsid w:val="004265B8"/>
    <w:rsid w:val="00427391"/>
    <w:rsid w:val="004374E9"/>
    <w:rsid w:val="004416B0"/>
    <w:rsid w:val="004463EF"/>
    <w:rsid w:val="0044657E"/>
    <w:rsid w:val="00451D21"/>
    <w:rsid w:val="004549FF"/>
    <w:rsid w:val="0045620C"/>
    <w:rsid w:val="0045776F"/>
    <w:rsid w:val="004622BE"/>
    <w:rsid w:val="00470F2B"/>
    <w:rsid w:val="00471A09"/>
    <w:rsid w:val="00480157"/>
    <w:rsid w:val="00480D70"/>
    <w:rsid w:val="004811E0"/>
    <w:rsid w:val="004876CB"/>
    <w:rsid w:val="00493564"/>
    <w:rsid w:val="004A56C1"/>
    <w:rsid w:val="004A646C"/>
    <w:rsid w:val="004A6F10"/>
    <w:rsid w:val="004C4044"/>
    <w:rsid w:val="004D3065"/>
    <w:rsid w:val="004D4379"/>
    <w:rsid w:val="004D6CE5"/>
    <w:rsid w:val="004E1225"/>
    <w:rsid w:val="004E7176"/>
    <w:rsid w:val="004F35CF"/>
    <w:rsid w:val="004F4A3C"/>
    <w:rsid w:val="00501418"/>
    <w:rsid w:val="00512E9D"/>
    <w:rsid w:val="00515B67"/>
    <w:rsid w:val="00515FD4"/>
    <w:rsid w:val="00516EE5"/>
    <w:rsid w:val="00541AF7"/>
    <w:rsid w:val="00571AC0"/>
    <w:rsid w:val="00572E84"/>
    <w:rsid w:val="00583C68"/>
    <w:rsid w:val="00586354"/>
    <w:rsid w:val="00594EB2"/>
    <w:rsid w:val="00596DAC"/>
    <w:rsid w:val="005A02BB"/>
    <w:rsid w:val="005A0CCE"/>
    <w:rsid w:val="005C4B0A"/>
    <w:rsid w:val="005C751B"/>
    <w:rsid w:val="005D2254"/>
    <w:rsid w:val="005D4406"/>
    <w:rsid w:val="005D71EF"/>
    <w:rsid w:val="005E16E2"/>
    <w:rsid w:val="005E2239"/>
    <w:rsid w:val="005F1783"/>
    <w:rsid w:val="006038B3"/>
    <w:rsid w:val="00612395"/>
    <w:rsid w:val="00615359"/>
    <w:rsid w:val="00623A4C"/>
    <w:rsid w:val="00625361"/>
    <w:rsid w:val="006277C1"/>
    <w:rsid w:val="006278D0"/>
    <w:rsid w:val="0063319C"/>
    <w:rsid w:val="00641F55"/>
    <w:rsid w:val="00641FC1"/>
    <w:rsid w:val="00651837"/>
    <w:rsid w:val="00654191"/>
    <w:rsid w:val="006675B0"/>
    <w:rsid w:val="00672C1E"/>
    <w:rsid w:val="00675C72"/>
    <w:rsid w:val="00675E12"/>
    <w:rsid w:val="00687846"/>
    <w:rsid w:val="006A20FC"/>
    <w:rsid w:val="006B1849"/>
    <w:rsid w:val="006B37AA"/>
    <w:rsid w:val="006C3342"/>
    <w:rsid w:val="006C672E"/>
    <w:rsid w:val="006D677C"/>
    <w:rsid w:val="006D7233"/>
    <w:rsid w:val="006E2627"/>
    <w:rsid w:val="006E4EE1"/>
    <w:rsid w:val="006E5964"/>
    <w:rsid w:val="006E624A"/>
    <w:rsid w:val="00722D21"/>
    <w:rsid w:val="00724512"/>
    <w:rsid w:val="007318EF"/>
    <w:rsid w:val="00743D21"/>
    <w:rsid w:val="007541C3"/>
    <w:rsid w:val="007608F2"/>
    <w:rsid w:val="00772482"/>
    <w:rsid w:val="007809B2"/>
    <w:rsid w:val="007810F5"/>
    <w:rsid w:val="00783CDC"/>
    <w:rsid w:val="0078508D"/>
    <w:rsid w:val="00786DC6"/>
    <w:rsid w:val="00797E14"/>
    <w:rsid w:val="007A7210"/>
    <w:rsid w:val="007B1F52"/>
    <w:rsid w:val="007B5559"/>
    <w:rsid w:val="007C124F"/>
    <w:rsid w:val="007D16E5"/>
    <w:rsid w:val="007E0F42"/>
    <w:rsid w:val="007E14E9"/>
    <w:rsid w:val="007E1F0D"/>
    <w:rsid w:val="007E7FD0"/>
    <w:rsid w:val="007F5DE3"/>
    <w:rsid w:val="008037A5"/>
    <w:rsid w:val="00807C3E"/>
    <w:rsid w:val="008111CD"/>
    <w:rsid w:val="00814F36"/>
    <w:rsid w:val="00820C30"/>
    <w:rsid w:val="008245A1"/>
    <w:rsid w:val="00824ABD"/>
    <w:rsid w:val="00827843"/>
    <w:rsid w:val="00834B56"/>
    <w:rsid w:val="00837874"/>
    <w:rsid w:val="00855B99"/>
    <w:rsid w:val="008600AE"/>
    <w:rsid w:val="0087589A"/>
    <w:rsid w:val="00876D6C"/>
    <w:rsid w:val="00884DDC"/>
    <w:rsid w:val="00895272"/>
    <w:rsid w:val="008959E6"/>
    <w:rsid w:val="008B1336"/>
    <w:rsid w:val="008B3741"/>
    <w:rsid w:val="008C08F4"/>
    <w:rsid w:val="008C3F18"/>
    <w:rsid w:val="008C61AC"/>
    <w:rsid w:val="008D2BAE"/>
    <w:rsid w:val="008F38EA"/>
    <w:rsid w:val="008F3DD8"/>
    <w:rsid w:val="00905CB4"/>
    <w:rsid w:val="009123E7"/>
    <w:rsid w:val="00913588"/>
    <w:rsid w:val="009154DF"/>
    <w:rsid w:val="009208C5"/>
    <w:rsid w:val="00920B90"/>
    <w:rsid w:val="00934782"/>
    <w:rsid w:val="00941B1F"/>
    <w:rsid w:val="0094502F"/>
    <w:rsid w:val="009457A3"/>
    <w:rsid w:val="009509E3"/>
    <w:rsid w:val="00954317"/>
    <w:rsid w:val="00957838"/>
    <w:rsid w:val="00965BBE"/>
    <w:rsid w:val="0098210B"/>
    <w:rsid w:val="00982B2A"/>
    <w:rsid w:val="00983788"/>
    <w:rsid w:val="00990A80"/>
    <w:rsid w:val="00996E9E"/>
    <w:rsid w:val="00997B98"/>
    <w:rsid w:val="009A74D0"/>
    <w:rsid w:val="009B22B2"/>
    <w:rsid w:val="009C0067"/>
    <w:rsid w:val="009C17F0"/>
    <w:rsid w:val="009D08F8"/>
    <w:rsid w:val="009D1C14"/>
    <w:rsid w:val="009D1E57"/>
    <w:rsid w:val="009D4BF9"/>
    <w:rsid w:val="009E225D"/>
    <w:rsid w:val="009E4CBD"/>
    <w:rsid w:val="009E742D"/>
    <w:rsid w:val="009E78E6"/>
    <w:rsid w:val="009F2F58"/>
    <w:rsid w:val="009F5BB9"/>
    <w:rsid w:val="00A01772"/>
    <w:rsid w:val="00A02322"/>
    <w:rsid w:val="00A10F8D"/>
    <w:rsid w:val="00A14F21"/>
    <w:rsid w:val="00A20F9F"/>
    <w:rsid w:val="00A24AA7"/>
    <w:rsid w:val="00A25CCE"/>
    <w:rsid w:val="00A30240"/>
    <w:rsid w:val="00A316FB"/>
    <w:rsid w:val="00A34732"/>
    <w:rsid w:val="00A43356"/>
    <w:rsid w:val="00A43B6A"/>
    <w:rsid w:val="00A45DCF"/>
    <w:rsid w:val="00A47C69"/>
    <w:rsid w:val="00A66614"/>
    <w:rsid w:val="00A76D89"/>
    <w:rsid w:val="00A810A3"/>
    <w:rsid w:val="00A820D0"/>
    <w:rsid w:val="00A82328"/>
    <w:rsid w:val="00A91822"/>
    <w:rsid w:val="00A92D90"/>
    <w:rsid w:val="00A948DF"/>
    <w:rsid w:val="00AA0BC3"/>
    <w:rsid w:val="00AA46ED"/>
    <w:rsid w:val="00AA6396"/>
    <w:rsid w:val="00AB1D4D"/>
    <w:rsid w:val="00AB2939"/>
    <w:rsid w:val="00AB6BCC"/>
    <w:rsid w:val="00AC6397"/>
    <w:rsid w:val="00AD0797"/>
    <w:rsid w:val="00AD319C"/>
    <w:rsid w:val="00AE2906"/>
    <w:rsid w:val="00AE40FC"/>
    <w:rsid w:val="00AF3079"/>
    <w:rsid w:val="00AF42EB"/>
    <w:rsid w:val="00AF48D8"/>
    <w:rsid w:val="00AF630E"/>
    <w:rsid w:val="00B002EC"/>
    <w:rsid w:val="00B01975"/>
    <w:rsid w:val="00B03821"/>
    <w:rsid w:val="00B060EA"/>
    <w:rsid w:val="00B1470E"/>
    <w:rsid w:val="00B2210E"/>
    <w:rsid w:val="00B40973"/>
    <w:rsid w:val="00B42757"/>
    <w:rsid w:val="00B56264"/>
    <w:rsid w:val="00B6089D"/>
    <w:rsid w:val="00B61BC4"/>
    <w:rsid w:val="00B62C12"/>
    <w:rsid w:val="00B63B03"/>
    <w:rsid w:val="00B670A0"/>
    <w:rsid w:val="00B82B04"/>
    <w:rsid w:val="00B82D5B"/>
    <w:rsid w:val="00B85CAE"/>
    <w:rsid w:val="00B91823"/>
    <w:rsid w:val="00B9751D"/>
    <w:rsid w:val="00BA06E3"/>
    <w:rsid w:val="00BA25B0"/>
    <w:rsid w:val="00BA3098"/>
    <w:rsid w:val="00BA6A00"/>
    <w:rsid w:val="00BB04DB"/>
    <w:rsid w:val="00BC5035"/>
    <w:rsid w:val="00BC7DB9"/>
    <w:rsid w:val="00BE0A8A"/>
    <w:rsid w:val="00BE3D00"/>
    <w:rsid w:val="00BE4323"/>
    <w:rsid w:val="00BE5313"/>
    <w:rsid w:val="00BE5679"/>
    <w:rsid w:val="00BF2B4F"/>
    <w:rsid w:val="00C002F7"/>
    <w:rsid w:val="00C0486E"/>
    <w:rsid w:val="00C10DAF"/>
    <w:rsid w:val="00C12B62"/>
    <w:rsid w:val="00C26531"/>
    <w:rsid w:val="00C3297D"/>
    <w:rsid w:val="00C3747C"/>
    <w:rsid w:val="00C45487"/>
    <w:rsid w:val="00C51062"/>
    <w:rsid w:val="00C55FBF"/>
    <w:rsid w:val="00C56814"/>
    <w:rsid w:val="00C571C3"/>
    <w:rsid w:val="00C62E13"/>
    <w:rsid w:val="00C64441"/>
    <w:rsid w:val="00C6685D"/>
    <w:rsid w:val="00C7721C"/>
    <w:rsid w:val="00C85D86"/>
    <w:rsid w:val="00C9367B"/>
    <w:rsid w:val="00C94460"/>
    <w:rsid w:val="00C95EB9"/>
    <w:rsid w:val="00CA52AD"/>
    <w:rsid w:val="00CB06AC"/>
    <w:rsid w:val="00CB4A6A"/>
    <w:rsid w:val="00CB6E34"/>
    <w:rsid w:val="00CC4B83"/>
    <w:rsid w:val="00CC6800"/>
    <w:rsid w:val="00CD0DF3"/>
    <w:rsid w:val="00CD1592"/>
    <w:rsid w:val="00CD1DFD"/>
    <w:rsid w:val="00CD6C0D"/>
    <w:rsid w:val="00CD7C82"/>
    <w:rsid w:val="00CF0082"/>
    <w:rsid w:val="00D00FB1"/>
    <w:rsid w:val="00D04562"/>
    <w:rsid w:val="00D14526"/>
    <w:rsid w:val="00D20968"/>
    <w:rsid w:val="00D239B9"/>
    <w:rsid w:val="00D4351B"/>
    <w:rsid w:val="00D53248"/>
    <w:rsid w:val="00D644EE"/>
    <w:rsid w:val="00D651DA"/>
    <w:rsid w:val="00D677CE"/>
    <w:rsid w:val="00D90526"/>
    <w:rsid w:val="00D94ADD"/>
    <w:rsid w:val="00D94B59"/>
    <w:rsid w:val="00DA18F9"/>
    <w:rsid w:val="00DB1A54"/>
    <w:rsid w:val="00DB1B22"/>
    <w:rsid w:val="00DB66AF"/>
    <w:rsid w:val="00DC1EEB"/>
    <w:rsid w:val="00DC335D"/>
    <w:rsid w:val="00DE4287"/>
    <w:rsid w:val="00DE62AE"/>
    <w:rsid w:val="00DE639C"/>
    <w:rsid w:val="00E04174"/>
    <w:rsid w:val="00E121FB"/>
    <w:rsid w:val="00E14717"/>
    <w:rsid w:val="00E33BE5"/>
    <w:rsid w:val="00E3788F"/>
    <w:rsid w:val="00E42320"/>
    <w:rsid w:val="00E45077"/>
    <w:rsid w:val="00E50DC7"/>
    <w:rsid w:val="00E56444"/>
    <w:rsid w:val="00E60EF9"/>
    <w:rsid w:val="00E63D2A"/>
    <w:rsid w:val="00E735FA"/>
    <w:rsid w:val="00E74C2B"/>
    <w:rsid w:val="00E874A6"/>
    <w:rsid w:val="00E94785"/>
    <w:rsid w:val="00EA1BD9"/>
    <w:rsid w:val="00EA7D56"/>
    <w:rsid w:val="00EB1217"/>
    <w:rsid w:val="00EB223A"/>
    <w:rsid w:val="00EB3E15"/>
    <w:rsid w:val="00EB410C"/>
    <w:rsid w:val="00EC20AD"/>
    <w:rsid w:val="00EC24DF"/>
    <w:rsid w:val="00EC2D28"/>
    <w:rsid w:val="00ED2E5F"/>
    <w:rsid w:val="00EE0356"/>
    <w:rsid w:val="00EF7BF3"/>
    <w:rsid w:val="00F10E29"/>
    <w:rsid w:val="00F11350"/>
    <w:rsid w:val="00F2160D"/>
    <w:rsid w:val="00F259B5"/>
    <w:rsid w:val="00F309CE"/>
    <w:rsid w:val="00F32B29"/>
    <w:rsid w:val="00F468EF"/>
    <w:rsid w:val="00F502F7"/>
    <w:rsid w:val="00F50B11"/>
    <w:rsid w:val="00F5663B"/>
    <w:rsid w:val="00F57732"/>
    <w:rsid w:val="00F60064"/>
    <w:rsid w:val="00F66563"/>
    <w:rsid w:val="00F724D8"/>
    <w:rsid w:val="00F73E04"/>
    <w:rsid w:val="00F80FFD"/>
    <w:rsid w:val="00F83D19"/>
    <w:rsid w:val="00F85CAE"/>
    <w:rsid w:val="00F8697B"/>
    <w:rsid w:val="00F926C0"/>
    <w:rsid w:val="00F9339F"/>
    <w:rsid w:val="00F93956"/>
    <w:rsid w:val="00F96680"/>
    <w:rsid w:val="00FA56B3"/>
    <w:rsid w:val="00FB1079"/>
    <w:rsid w:val="00FB4FF2"/>
    <w:rsid w:val="00FC40A9"/>
    <w:rsid w:val="00FD1E39"/>
    <w:rsid w:val="00FD2950"/>
    <w:rsid w:val="00FD4196"/>
    <w:rsid w:val="00FD5AD2"/>
    <w:rsid w:val="00FD5E0D"/>
    <w:rsid w:val="00FE28D9"/>
    <w:rsid w:val="00FE39B0"/>
    <w:rsid w:val="00FE474B"/>
    <w:rsid w:val="00FE5026"/>
    <w:rsid w:val="00FE6DF9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00CE6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DF9"/>
  </w:style>
  <w:style w:type="paragraph" w:styleId="2">
    <w:name w:val="heading 2"/>
    <w:basedOn w:val="a"/>
    <w:next w:val="a"/>
    <w:link w:val="2Char"/>
    <w:uiPriority w:val="99"/>
    <w:qFormat/>
    <w:rsid w:val="00425C85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="Times New Roman" w:eastAsia="Times New Roman" w:hAnsi="Times New Roman" w:cs="Times New Roman"/>
      <w:color w:val="000000"/>
      <w:sz w:val="56"/>
      <w:szCs w:val="56"/>
      <w:lang w:bidi="ar-IQ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F42EB"/>
  </w:style>
  <w:style w:type="paragraph" w:styleId="a4">
    <w:name w:val="footer"/>
    <w:basedOn w:val="a"/>
    <w:link w:val="Char0"/>
    <w:uiPriority w:val="99"/>
    <w:unhideWhenUsed/>
    <w:rsid w:val="00AF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F42EB"/>
  </w:style>
  <w:style w:type="paragraph" w:styleId="a5">
    <w:name w:val="List Paragraph"/>
    <w:basedOn w:val="a"/>
    <w:uiPriority w:val="34"/>
    <w:qFormat/>
    <w:rsid w:val="00965BBE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A288B"/>
    <w:rPr>
      <w:color w:val="0563C1" w:themeColor="hyperlink"/>
      <w:u w:val="single"/>
    </w:rPr>
  </w:style>
  <w:style w:type="character" w:customStyle="1" w:styleId="1">
    <w:name w:val="إشارة لم يتم حلها1"/>
    <w:basedOn w:val="a0"/>
    <w:uiPriority w:val="99"/>
    <w:semiHidden/>
    <w:unhideWhenUsed/>
    <w:rsid w:val="003A288B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9F2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1A5FF9"/>
    <w:rPr>
      <w:b/>
      <w:bCs/>
    </w:rPr>
  </w:style>
  <w:style w:type="character" w:styleId="a8">
    <w:name w:val="Emphasis"/>
    <w:basedOn w:val="a0"/>
    <w:uiPriority w:val="20"/>
    <w:qFormat/>
    <w:rsid w:val="001A5FF9"/>
    <w:rPr>
      <w:i/>
      <w:iCs/>
    </w:rPr>
  </w:style>
  <w:style w:type="character" w:customStyle="1" w:styleId="2Char">
    <w:name w:val="عنوان 2 Char"/>
    <w:basedOn w:val="a0"/>
    <w:link w:val="2"/>
    <w:uiPriority w:val="99"/>
    <w:rsid w:val="00425C85"/>
    <w:rPr>
      <w:rFonts w:ascii="Times New Roman" w:eastAsia="Times New Roman" w:hAnsi="Times New Roman" w:cs="Times New Roman"/>
      <w:color w:val="000000"/>
      <w:sz w:val="56"/>
      <w:szCs w:val="56"/>
      <w:lang w:bidi="ar-IQ"/>
    </w:rPr>
  </w:style>
  <w:style w:type="table" w:styleId="a9">
    <w:name w:val="Table Grid"/>
    <w:basedOn w:val="a1"/>
    <w:uiPriority w:val="39"/>
    <w:rsid w:val="00425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Char1"/>
    <w:uiPriority w:val="99"/>
    <w:semiHidden/>
    <w:unhideWhenUsed/>
    <w:rsid w:val="00E60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a"/>
    <w:uiPriority w:val="99"/>
    <w:semiHidden/>
    <w:rsid w:val="00E60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DF9"/>
  </w:style>
  <w:style w:type="paragraph" w:styleId="2">
    <w:name w:val="heading 2"/>
    <w:basedOn w:val="a"/>
    <w:next w:val="a"/>
    <w:link w:val="2Char"/>
    <w:uiPriority w:val="99"/>
    <w:qFormat/>
    <w:rsid w:val="00425C85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="Times New Roman" w:eastAsia="Times New Roman" w:hAnsi="Times New Roman" w:cs="Times New Roman"/>
      <w:color w:val="000000"/>
      <w:sz w:val="56"/>
      <w:szCs w:val="56"/>
      <w:lang w:bidi="ar-IQ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F42EB"/>
  </w:style>
  <w:style w:type="paragraph" w:styleId="a4">
    <w:name w:val="footer"/>
    <w:basedOn w:val="a"/>
    <w:link w:val="Char0"/>
    <w:uiPriority w:val="99"/>
    <w:unhideWhenUsed/>
    <w:rsid w:val="00AF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F42EB"/>
  </w:style>
  <w:style w:type="paragraph" w:styleId="a5">
    <w:name w:val="List Paragraph"/>
    <w:basedOn w:val="a"/>
    <w:uiPriority w:val="34"/>
    <w:qFormat/>
    <w:rsid w:val="00965BBE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A288B"/>
    <w:rPr>
      <w:color w:val="0563C1" w:themeColor="hyperlink"/>
      <w:u w:val="single"/>
    </w:rPr>
  </w:style>
  <w:style w:type="character" w:customStyle="1" w:styleId="1">
    <w:name w:val="إشارة لم يتم حلها1"/>
    <w:basedOn w:val="a0"/>
    <w:uiPriority w:val="99"/>
    <w:semiHidden/>
    <w:unhideWhenUsed/>
    <w:rsid w:val="003A288B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9F2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1A5FF9"/>
    <w:rPr>
      <w:b/>
      <w:bCs/>
    </w:rPr>
  </w:style>
  <w:style w:type="character" w:styleId="a8">
    <w:name w:val="Emphasis"/>
    <w:basedOn w:val="a0"/>
    <w:uiPriority w:val="20"/>
    <w:qFormat/>
    <w:rsid w:val="001A5FF9"/>
    <w:rPr>
      <w:i/>
      <w:iCs/>
    </w:rPr>
  </w:style>
  <w:style w:type="character" w:customStyle="1" w:styleId="2Char">
    <w:name w:val="عنوان 2 Char"/>
    <w:basedOn w:val="a0"/>
    <w:link w:val="2"/>
    <w:uiPriority w:val="99"/>
    <w:rsid w:val="00425C85"/>
    <w:rPr>
      <w:rFonts w:ascii="Times New Roman" w:eastAsia="Times New Roman" w:hAnsi="Times New Roman" w:cs="Times New Roman"/>
      <w:color w:val="000000"/>
      <w:sz w:val="56"/>
      <w:szCs w:val="56"/>
      <w:lang w:bidi="ar-IQ"/>
    </w:rPr>
  </w:style>
  <w:style w:type="table" w:styleId="a9">
    <w:name w:val="Table Grid"/>
    <w:basedOn w:val="a1"/>
    <w:uiPriority w:val="39"/>
    <w:rsid w:val="00425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Char1"/>
    <w:uiPriority w:val="99"/>
    <w:semiHidden/>
    <w:unhideWhenUsed/>
    <w:rsid w:val="00E60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a"/>
    <w:uiPriority w:val="99"/>
    <w:semiHidden/>
    <w:rsid w:val="00E60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A4426-24E6-4405-891D-47AD79FC4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odayzwain</dc:creator>
  <cp:lastModifiedBy>DR.Ahmed Saker 2O11</cp:lastModifiedBy>
  <cp:revision>3</cp:revision>
  <cp:lastPrinted>2022-11-12T08:59:00Z</cp:lastPrinted>
  <dcterms:created xsi:type="dcterms:W3CDTF">2023-08-30T21:33:00Z</dcterms:created>
  <dcterms:modified xsi:type="dcterms:W3CDTF">2023-08-30T21:47:00Z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73941c8c255cdec564755bc9d2a8f419a651dedb3ffbe9599b6a6c0e61674248</vt:lpwstr>
  </property>
</Properties>
</file>