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A9622" w14:textId="77777777" w:rsidR="004860DA" w:rsidRPr="00396339" w:rsidRDefault="004860DA" w:rsidP="004860DA">
      <w:pPr>
        <w:spacing w:after="0" w:line="276" w:lineRule="auto"/>
        <w:rPr>
          <w:rFonts w:ascii="Cambria" w:hAnsi="Cambria"/>
          <w:b/>
          <w:bCs/>
          <w:i/>
          <w:iCs/>
          <w:sz w:val="26"/>
          <w:szCs w:val="26"/>
        </w:rPr>
      </w:pPr>
      <w:r w:rsidRPr="00396339">
        <w:rPr>
          <w:rFonts w:ascii="Cambria" w:hAnsi="Cambria"/>
          <w:b/>
          <w:bCs/>
          <w:i/>
          <w:iCs/>
          <w:sz w:val="26"/>
          <w:szCs w:val="26"/>
        </w:rPr>
        <w:t>Klebsiella</w:t>
      </w:r>
    </w:p>
    <w:p w14:paraId="6D3E658C" w14:textId="77777777" w:rsidR="004860DA" w:rsidRPr="00AB7FD5" w:rsidRDefault="004860DA" w:rsidP="004860DA">
      <w:p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The genus was originally divided into 3 main species based on biochemical reactions. Today, 7 species with demonstrated similarities in DNA homology are known. These are (1) </w:t>
      </w:r>
      <w:r w:rsidRPr="00396339">
        <w:rPr>
          <w:rFonts w:ascii="Cambria" w:hAnsi="Cambria"/>
          <w:i/>
          <w:iCs/>
          <w:sz w:val="26"/>
          <w:szCs w:val="26"/>
        </w:rPr>
        <w:t>Klebsiella pneumoniae</w:t>
      </w:r>
      <w:r w:rsidRPr="00396339">
        <w:rPr>
          <w:rFonts w:ascii="Cambria" w:hAnsi="Cambria"/>
          <w:sz w:val="26"/>
          <w:szCs w:val="26"/>
        </w:rPr>
        <w:t xml:space="preserve">, (2) </w:t>
      </w:r>
      <w:r w:rsidRPr="00396339">
        <w:rPr>
          <w:rFonts w:ascii="Cambria" w:hAnsi="Cambria"/>
          <w:i/>
          <w:iCs/>
          <w:sz w:val="26"/>
          <w:szCs w:val="26"/>
        </w:rPr>
        <w:t>Klebsiella ozaenae</w:t>
      </w:r>
      <w:r w:rsidRPr="00396339">
        <w:rPr>
          <w:rFonts w:ascii="Cambria" w:hAnsi="Cambria"/>
          <w:sz w:val="26"/>
          <w:szCs w:val="26"/>
        </w:rPr>
        <w:t xml:space="preserve">, (3) </w:t>
      </w:r>
      <w:r w:rsidRPr="00396339">
        <w:rPr>
          <w:rFonts w:ascii="Cambria" w:hAnsi="Cambria"/>
          <w:i/>
          <w:iCs/>
          <w:sz w:val="26"/>
          <w:szCs w:val="26"/>
        </w:rPr>
        <w:t>Klebsiella rhinoscleromatis</w:t>
      </w:r>
      <w:r w:rsidRPr="00396339">
        <w:rPr>
          <w:rFonts w:ascii="Cambria" w:hAnsi="Cambria"/>
          <w:sz w:val="26"/>
          <w:szCs w:val="26"/>
        </w:rPr>
        <w:t xml:space="preserve">, (4) </w:t>
      </w:r>
      <w:r w:rsidRPr="00396339">
        <w:rPr>
          <w:rFonts w:ascii="Cambria" w:hAnsi="Cambria"/>
          <w:i/>
          <w:iCs/>
          <w:sz w:val="26"/>
          <w:szCs w:val="26"/>
        </w:rPr>
        <w:t>Klebsiella oxytoca</w:t>
      </w:r>
      <w:r w:rsidRPr="00396339">
        <w:rPr>
          <w:rFonts w:ascii="Cambria" w:hAnsi="Cambria"/>
          <w:sz w:val="26"/>
          <w:szCs w:val="26"/>
        </w:rPr>
        <w:t xml:space="preserve">, (5) </w:t>
      </w:r>
      <w:r w:rsidRPr="00396339">
        <w:rPr>
          <w:rFonts w:ascii="Cambria" w:hAnsi="Cambria"/>
          <w:i/>
          <w:iCs/>
          <w:sz w:val="26"/>
          <w:szCs w:val="26"/>
        </w:rPr>
        <w:t>Klebsiella planticola</w:t>
      </w:r>
      <w:r w:rsidRPr="00396339">
        <w:rPr>
          <w:rFonts w:ascii="Cambria" w:hAnsi="Cambria"/>
          <w:sz w:val="26"/>
          <w:szCs w:val="26"/>
        </w:rPr>
        <w:t xml:space="preserve">, (6) </w:t>
      </w:r>
      <w:r w:rsidRPr="00396339">
        <w:rPr>
          <w:rFonts w:ascii="Cambria" w:hAnsi="Cambria"/>
          <w:i/>
          <w:iCs/>
          <w:sz w:val="26"/>
          <w:szCs w:val="26"/>
        </w:rPr>
        <w:t>Klebsiella terrigena</w:t>
      </w:r>
      <w:r w:rsidRPr="00396339">
        <w:rPr>
          <w:rFonts w:ascii="Cambria" w:hAnsi="Cambria"/>
          <w:sz w:val="26"/>
          <w:szCs w:val="26"/>
        </w:rPr>
        <w:t xml:space="preserve">, and (7) </w:t>
      </w:r>
      <w:r w:rsidRPr="00396339">
        <w:rPr>
          <w:rFonts w:ascii="Cambria" w:hAnsi="Cambria"/>
          <w:i/>
          <w:iCs/>
          <w:sz w:val="26"/>
          <w:szCs w:val="26"/>
        </w:rPr>
        <w:t>Klebsiella ornithinolytica</w:t>
      </w:r>
    </w:p>
    <w:p w14:paraId="0DCAABD7" w14:textId="77777777" w:rsidR="004860DA" w:rsidRPr="00396339" w:rsidRDefault="004860DA" w:rsidP="004860DA">
      <w:pPr>
        <w:spacing w:after="0" w:line="276" w:lineRule="auto"/>
        <w:jc w:val="both"/>
        <w:rPr>
          <w:rFonts w:ascii="Cambria" w:hAnsi="Cambria" w:cstheme="majorBidi"/>
          <w:b/>
          <w:bCs/>
          <w:i/>
          <w:iCs/>
          <w:color w:val="C00000"/>
          <w:sz w:val="26"/>
          <w:szCs w:val="26"/>
        </w:rPr>
      </w:pPr>
      <w:r w:rsidRPr="00396339">
        <w:rPr>
          <w:rFonts w:ascii="Cambria" w:hAnsi="Cambria" w:cstheme="majorBidi"/>
          <w:b/>
          <w:bCs/>
          <w:i/>
          <w:iCs/>
          <w:color w:val="C00000"/>
          <w:sz w:val="26"/>
          <w:szCs w:val="26"/>
        </w:rPr>
        <w:t>Klebsiella pneumoniae</w:t>
      </w:r>
    </w:p>
    <w:p w14:paraId="6422B1A7" w14:textId="77777777" w:rsidR="004860DA" w:rsidRPr="00396339" w:rsidRDefault="004860DA" w:rsidP="004860DA">
      <w:pPr>
        <w:spacing w:after="0" w:line="276" w:lineRule="auto"/>
        <w:ind w:firstLine="360"/>
        <w:rPr>
          <w:rFonts w:ascii="Cambria" w:hAnsi="Cambria"/>
          <w:b/>
          <w:bCs/>
          <w:sz w:val="26"/>
          <w:szCs w:val="26"/>
        </w:rPr>
      </w:pPr>
      <w:r w:rsidRPr="00396339">
        <w:rPr>
          <w:rFonts w:ascii="Cambria" w:hAnsi="Cambria"/>
          <w:b/>
          <w:bCs/>
          <w:sz w:val="26"/>
          <w:szCs w:val="26"/>
        </w:rPr>
        <w:t>General characteristics:</w:t>
      </w:r>
    </w:p>
    <w:p w14:paraId="7A1B4647" w14:textId="77777777" w:rsidR="005D538E" w:rsidRPr="00396339" w:rsidRDefault="004860DA" w:rsidP="005D538E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Cambria" w:hAnsi="Cambria" w:cstheme="majorBidi"/>
          <w:sz w:val="26"/>
          <w:szCs w:val="26"/>
        </w:rPr>
      </w:pPr>
      <w:r w:rsidRPr="005D538E">
        <w:rPr>
          <w:rFonts w:ascii="Cambria" w:hAnsi="Cambria"/>
          <w:i/>
          <w:iCs/>
          <w:sz w:val="26"/>
          <w:szCs w:val="26"/>
        </w:rPr>
        <w:t>K. pneumoniae</w:t>
      </w:r>
      <w:r w:rsidRPr="005D538E">
        <w:rPr>
          <w:rFonts w:ascii="Cambria" w:hAnsi="Cambria"/>
          <w:sz w:val="26"/>
          <w:szCs w:val="26"/>
        </w:rPr>
        <w:t xml:space="preserve"> is </w:t>
      </w:r>
      <w:r w:rsidR="00652A3C" w:rsidRPr="005D538E">
        <w:rPr>
          <w:rFonts w:ascii="Cambria" w:hAnsi="Cambria" w:cstheme="majorBidi"/>
          <w:sz w:val="26"/>
          <w:szCs w:val="26"/>
        </w:rPr>
        <w:t xml:space="preserve">typically colonizes </w:t>
      </w:r>
      <w:r w:rsidR="00652A3C" w:rsidRPr="005D538E">
        <w:rPr>
          <w:rFonts w:ascii="Cambria" w:hAnsi="Cambria" w:cstheme="majorBidi"/>
          <w:b/>
          <w:bCs/>
          <w:sz w:val="26"/>
          <w:szCs w:val="26"/>
        </w:rPr>
        <w:t>human</w:t>
      </w:r>
      <w:r w:rsidR="00652A3C" w:rsidRPr="005D538E">
        <w:rPr>
          <w:rFonts w:ascii="Cambria" w:hAnsi="Cambria" w:cstheme="majorBidi"/>
          <w:sz w:val="26"/>
          <w:szCs w:val="26"/>
        </w:rPr>
        <w:t xml:space="preserve"> </w:t>
      </w:r>
      <w:r w:rsidR="00652A3C" w:rsidRPr="005D538E">
        <w:rPr>
          <w:rFonts w:ascii="Cambria" w:hAnsi="Cambria" w:cstheme="majorBidi"/>
          <w:b/>
          <w:bCs/>
          <w:sz w:val="26"/>
          <w:szCs w:val="26"/>
        </w:rPr>
        <w:t>mucosal</w:t>
      </w:r>
      <w:r w:rsidR="00652A3C" w:rsidRPr="005D538E">
        <w:rPr>
          <w:rFonts w:ascii="Cambria" w:hAnsi="Cambria" w:cstheme="majorBidi"/>
          <w:sz w:val="26"/>
          <w:szCs w:val="26"/>
        </w:rPr>
        <w:t xml:space="preserve"> surfaces of the </w:t>
      </w:r>
      <w:r w:rsidR="00652A3C" w:rsidRPr="005D538E">
        <w:rPr>
          <w:rFonts w:ascii="Cambria" w:hAnsi="Cambria" w:cstheme="majorBidi"/>
          <w:b/>
          <w:bCs/>
          <w:sz w:val="26"/>
          <w:szCs w:val="26"/>
        </w:rPr>
        <w:t>oropharynx</w:t>
      </w:r>
      <w:r w:rsidR="00652A3C" w:rsidRPr="005D538E">
        <w:rPr>
          <w:rFonts w:ascii="Cambria" w:hAnsi="Cambria" w:cstheme="majorBidi"/>
          <w:sz w:val="26"/>
          <w:szCs w:val="26"/>
        </w:rPr>
        <w:t xml:space="preserve"> and </w:t>
      </w:r>
      <w:r w:rsidR="00652A3C" w:rsidRPr="005D538E">
        <w:rPr>
          <w:rFonts w:ascii="Cambria" w:hAnsi="Cambria" w:cstheme="majorBidi"/>
          <w:b/>
          <w:bCs/>
          <w:sz w:val="26"/>
          <w:szCs w:val="26"/>
        </w:rPr>
        <w:t>gastrointestinal</w:t>
      </w:r>
      <w:r w:rsidR="00652A3C" w:rsidRPr="005D538E">
        <w:rPr>
          <w:rFonts w:ascii="Cambria" w:hAnsi="Cambria" w:cstheme="majorBidi"/>
          <w:sz w:val="26"/>
          <w:szCs w:val="26"/>
        </w:rPr>
        <w:t xml:space="preserve"> (GI) tract</w:t>
      </w:r>
      <w:r w:rsidR="00652A3C" w:rsidRPr="005D538E">
        <w:rPr>
          <w:rFonts w:ascii="Cambria" w:hAnsi="Cambria" w:cstheme="majorBidi"/>
          <w:sz w:val="26"/>
          <w:szCs w:val="26"/>
        </w:rPr>
        <w:t xml:space="preserve">. </w:t>
      </w:r>
      <w:r w:rsidR="005D538E" w:rsidRPr="005D538E">
        <w:rPr>
          <w:rFonts w:ascii="Cambria" w:hAnsi="Cambria"/>
          <w:sz w:val="26"/>
          <w:szCs w:val="26"/>
        </w:rPr>
        <w:t xml:space="preserve">It is recorded to be </w:t>
      </w:r>
      <w:r w:rsidR="005D538E" w:rsidRPr="00396339">
        <w:rPr>
          <w:rFonts w:ascii="Cambria" w:hAnsi="Cambria" w:cstheme="majorBidi"/>
          <w:sz w:val="26"/>
          <w:szCs w:val="26"/>
        </w:rPr>
        <w:t xml:space="preserve">associated with </w:t>
      </w:r>
      <w:r w:rsidR="005D538E" w:rsidRPr="00AB7FD5">
        <w:rPr>
          <w:rFonts w:ascii="Cambria" w:hAnsi="Cambria" w:cstheme="majorBidi"/>
          <w:b/>
          <w:bCs/>
          <w:sz w:val="26"/>
          <w:szCs w:val="26"/>
        </w:rPr>
        <w:t>pneumonia</w:t>
      </w:r>
      <w:r w:rsidR="005D538E" w:rsidRPr="00396339">
        <w:rPr>
          <w:rFonts w:ascii="Cambria" w:hAnsi="Cambria" w:cstheme="majorBidi"/>
          <w:sz w:val="26"/>
          <w:szCs w:val="26"/>
        </w:rPr>
        <w:t xml:space="preserve"> in the alcoholic and diabetic patient population. </w:t>
      </w:r>
      <w:r w:rsidR="005D538E" w:rsidRPr="00396339">
        <w:rPr>
          <w:rFonts w:ascii="Cambria" w:hAnsi="Cambria" w:cstheme="majorBidi"/>
          <w:i/>
          <w:iCs/>
          <w:sz w:val="26"/>
          <w:szCs w:val="26"/>
        </w:rPr>
        <w:t>K. pneumoniae</w:t>
      </w:r>
      <w:r w:rsidR="005D538E" w:rsidRPr="00396339">
        <w:rPr>
          <w:rFonts w:ascii="Cambria" w:hAnsi="Cambria" w:cstheme="majorBidi"/>
          <w:sz w:val="26"/>
          <w:szCs w:val="26"/>
        </w:rPr>
        <w:t xml:space="preserve"> is also a well-known cause of </w:t>
      </w:r>
      <w:r w:rsidR="005D538E" w:rsidRPr="00AB7FD5">
        <w:rPr>
          <w:rFonts w:ascii="Cambria" w:hAnsi="Cambria" w:cstheme="majorBidi"/>
          <w:b/>
          <w:bCs/>
          <w:sz w:val="26"/>
          <w:szCs w:val="26"/>
        </w:rPr>
        <w:t>community</w:t>
      </w:r>
      <w:r w:rsidR="005D538E" w:rsidRPr="00396339">
        <w:rPr>
          <w:rFonts w:ascii="Cambria" w:hAnsi="Cambria" w:cstheme="majorBidi"/>
          <w:sz w:val="26"/>
          <w:szCs w:val="26"/>
        </w:rPr>
        <w:t>-</w:t>
      </w:r>
      <w:r w:rsidR="005D538E" w:rsidRPr="00AB7FD5">
        <w:rPr>
          <w:rFonts w:ascii="Cambria" w:hAnsi="Cambria" w:cstheme="majorBidi"/>
          <w:b/>
          <w:bCs/>
          <w:sz w:val="26"/>
          <w:szCs w:val="26"/>
        </w:rPr>
        <w:t>acquired</w:t>
      </w:r>
      <w:r w:rsidR="005D538E" w:rsidRPr="00396339">
        <w:rPr>
          <w:rFonts w:ascii="Cambria" w:hAnsi="Cambria" w:cstheme="majorBidi"/>
          <w:sz w:val="26"/>
          <w:szCs w:val="26"/>
        </w:rPr>
        <w:t xml:space="preserve"> pneumonia.</w:t>
      </w:r>
    </w:p>
    <w:p w14:paraId="2206371A" w14:textId="16124FA2" w:rsidR="004860DA" w:rsidRPr="005D538E" w:rsidRDefault="00652A3C" w:rsidP="005D538E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5D538E">
        <w:rPr>
          <w:rFonts w:ascii="Cambria" w:hAnsi="Cambria"/>
          <w:sz w:val="26"/>
          <w:szCs w:val="26"/>
        </w:rPr>
        <w:t xml:space="preserve">It is </w:t>
      </w:r>
      <w:r w:rsidR="004860DA" w:rsidRPr="005D538E">
        <w:rPr>
          <w:rFonts w:ascii="Cambria" w:hAnsi="Cambria"/>
          <w:sz w:val="26"/>
          <w:szCs w:val="26"/>
        </w:rPr>
        <w:t xml:space="preserve">mostly commonly isolated </w:t>
      </w:r>
      <w:r w:rsidRPr="005D538E">
        <w:rPr>
          <w:rFonts w:ascii="Cambria" w:hAnsi="Cambria"/>
          <w:b/>
          <w:bCs/>
          <w:sz w:val="26"/>
          <w:szCs w:val="26"/>
        </w:rPr>
        <w:t>Gram-negative</w:t>
      </w:r>
      <w:r w:rsidR="005D538E">
        <w:rPr>
          <w:rFonts w:ascii="Cambria" w:hAnsi="Cambria"/>
          <w:sz w:val="26"/>
          <w:szCs w:val="26"/>
        </w:rPr>
        <w:t xml:space="preserve">, </w:t>
      </w:r>
      <w:r w:rsidR="005D538E" w:rsidRPr="005D538E">
        <w:rPr>
          <w:rFonts w:ascii="Cambria" w:hAnsi="Cambria"/>
          <w:b/>
          <w:bCs/>
          <w:sz w:val="26"/>
          <w:szCs w:val="26"/>
        </w:rPr>
        <w:t>non-motile</w:t>
      </w:r>
      <w:r w:rsidR="005D538E">
        <w:rPr>
          <w:rFonts w:ascii="Cambria" w:hAnsi="Cambria"/>
          <w:sz w:val="26"/>
          <w:szCs w:val="26"/>
        </w:rPr>
        <w:t xml:space="preserve"> </w:t>
      </w:r>
      <w:r w:rsidRPr="005D538E">
        <w:rPr>
          <w:rFonts w:ascii="Cambria" w:hAnsi="Cambria"/>
          <w:sz w:val="26"/>
          <w:szCs w:val="26"/>
        </w:rPr>
        <w:t>bacteria</w:t>
      </w:r>
      <w:r w:rsidR="004860DA" w:rsidRPr="005D538E">
        <w:rPr>
          <w:rFonts w:ascii="Cambria" w:hAnsi="Cambria"/>
          <w:sz w:val="26"/>
          <w:szCs w:val="26"/>
        </w:rPr>
        <w:t xml:space="preserve"> possesses a </w:t>
      </w:r>
      <w:r w:rsidR="004860DA" w:rsidRPr="005D538E">
        <w:rPr>
          <w:rFonts w:ascii="Cambria" w:hAnsi="Cambria"/>
          <w:b/>
          <w:bCs/>
          <w:sz w:val="26"/>
          <w:szCs w:val="26"/>
        </w:rPr>
        <w:t>polysaccharide</w:t>
      </w:r>
      <w:r w:rsidR="004860DA" w:rsidRPr="005D538E">
        <w:rPr>
          <w:rFonts w:ascii="Cambria" w:hAnsi="Cambria"/>
          <w:sz w:val="26"/>
          <w:szCs w:val="26"/>
        </w:rPr>
        <w:t xml:space="preserve"> </w:t>
      </w:r>
      <w:r w:rsidR="004860DA" w:rsidRPr="005D538E">
        <w:rPr>
          <w:rFonts w:ascii="Cambria" w:hAnsi="Cambria"/>
          <w:b/>
          <w:bCs/>
          <w:sz w:val="26"/>
          <w:szCs w:val="26"/>
        </w:rPr>
        <w:t>capsule</w:t>
      </w:r>
      <w:r w:rsidR="004860DA" w:rsidRPr="005D538E">
        <w:rPr>
          <w:rFonts w:ascii="Cambria" w:hAnsi="Cambria"/>
          <w:sz w:val="26"/>
          <w:szCs w:val="26"/>
        </w:rPr>
        <w:t xml:space="preserve">, which </w:t>
      </w:r>
      <w:r w:rsidR="004860DA" w:rsidRPr="005D538E">
        <w:rPr>
          <w:rFonts w:ascii="Cambria" w:hAnsi="Cambria"/>
          <w:b/>
          <w:bCs/>
          <w:sz w:val="26"/>
          <w:szCs w:val="26"/>
        </w:rPr>
        <w:t>protects</w:t>
      </w:r>
      <w:r w:rsidR="004860DA" w:rsidRPr="005D538E">
        <w:rPr>
          <w:rFonts w:ascii="Cambria" w:hAnsi="Cambria"/>
          <w:sz w:val="26"/>
          <w:szCs w:val="26"/>
        </w:rPr>
        <w:t xml:space="preserve"> </w:t>
      </w:r>
      <w:r w:rsidR="004860DA" w:rsidRPr="005D538E">
        <w:rPr>
          <w:rFonts w:ascii="Cambria" w:hAnsi="Cambria"/>
          <w:b/>
          <w:bCs/>
          <w:sz w:val="26"/>
          <w:szCs w:val="26"/>
        </w:rPr>
        <w:t>against</w:t>
      </w:r>
      <w:r w:rsidR="004860DA" w:rsidRPr="005D538E">
        <w:rPr>
          <w:rFonts w:ascii="Cambria" w:hAnsi="Cambria"/>
          <w:sz w:val="26"/>
          <w:szCs w:val="26"/>
        </w:rPr>
        <w:t xml:space="preserve"> </w:t>
      </w:r>
      <w:r w:rsidR="004860DA" w:rsidRPr="005D538E">
        <w:rPr>
          <w:rFonts w:ascii="Cambria" w:hAnsi="Cambria"/>
          <w:b/>
          <w:bCs/>
          <w:sz w:val="26"/>
          <w:szCs w:val="26"/>
        </w:rPr>
        <w:t>phagocytosis</w:t>
      </w:r>
      <w:r w:rsidR="004860DA" w:rsidRPr="005D538E">
        <w:rPr>
          <w:rFonts w:ascii="Cambria" w:hAnsi="Cambria"/>
          <w:sz w:val="26"/>
          <w:szCs w:val="26"/>
        </w:rPr>
        <w:t xml:space="preserve"> and antibiotics </w:t>
      </w:r>
      <w:r w:rsidR="005D538E">
        <w:rPr>
          <w:rFonts w:ascii="Cambria" w:hAnsi="Cambria"/>
          <w:sz w:val="26"/>
          <w:szCs w:val="26"/>
        </w:rPr>
        <w:t>and</w:t>
      </w:r>
      <w:r w:rsidR="004860DA" w:rsidRPr="005D538E">
        <w:rPr>
          <w:rFonts w:ascii="Cambria" w:hAnsi="Cambria"/>
          <w:sz w:val="26"/>
          <w:szCs w:val="26"/>
        </w:rPr>
        <w:t xml:space="preserve"> makes the colonies </w:t>
      </w:r>
      <w:r w:rsidR="004860DA" w:rsidRPr="005D538E">
        <w:rPr>
          <w:rFonts w:ascii="Cambria" w:hAnsi="Cambria"/>
          <w:b/>
          <w:bCs/>
          <w:sz w:val="26"/>
          <w:szCs w:val="26"/>
        </w:rPr>
        <w:t>moist</w:t>
      </w:r>
      <w:r w:rsidR="004860DA" w:rsidRPr="005D538E">
        <w:rPr>
          <w:rFonts w:ascii="Cambria" w:hAnsi="Cambria"/>
          <w:sz w:val="26"/>
          <w:szCs w:val="26"/>
        </w:rPr>
        <w:t xml:space="preserve"> and </w:t>
      </w:r>
      <w:r w:rsidR="004860DA" w:rsidRPr="005D538E">
        <w:rPr>
          <w:rFonts w:ascii="Cambria" w:hAnsi="Cambria"/>
          <w:b/>
          <w:bCs/>
          <w:sz w:val="26"/>
          <w:szCs w:val="26"/>
        </w:rPr>
        <w:t>mucoid</w:t>
      </w:r>
      <w:r w:rsidR="004860DA" w:rsidRPr="005D538E">
        <w:rPr>
          <w:rFonts w:ascii="Cambria" w:hAnsi="Cambria"/>
          <w:sz w:val="26"/>
          <w:szCs w:val="26"/>
        </w:rPr>
        <w:t xml:space="preserve">. has a distinctive </w:t>
      </w:r>
      <w:r w:rsidR="004860DA" w:rsidRPr="005D538E">
        <w:rPr>
          <w:rFonts w:ascii="Cambria" w:hAnsi="Cambria"/>
          <w:sz w:val="26"/>
          <w:szCs w:val="26"/>
          <w:u w:val="single"/>
        </w:rPr>
        <w:t>“</w:t>
      </w:r>
      <w:r w:rsidR="004860DA" w:rsidRPr="005D538E">
        <w:rPr>
          <w:rFonts w:ascii="Cambria" w:hAnsi="Cambria"/>
          <w:b/>
          <w:bCs/>
          <w:sz w:val="26"/>
          <w:szCs w:val="26"/>
          <w:u w:val="single"/>
        </w:rPr>
        <w:t>yeasty</w:t>
      </w:r>
      <w:r w:rsidR="004860DA" w:rsidRPr="005D538E">
        <w:rPr>
          <w:rFonts w:ascii="Cambria" w:hAnsi="Cambria"/>
          <w:sz w:val="26"/>
          <w:szCs w:val="26"/>
          <w:u w:val="single"/>
        </w:rPr>
        <w:t>”</w:t>
      </w:r>
      <w:r w:rsidR="004860DA" w:rsidRPr="005D538E">
        <w:rPr>
          <w:rFonts w:ascii="Cambria" w:hAnsi="Cambria"/>
          <w:sz w:val="26"/>
          <w:szCs w:val="26"/>
        </w:rPr>
        <w:t xml:space="preserve"> odor.</w:t>
      </w:r>
      <w:r w:rsidRPr="005D538E">
        <w:rPr>
          <w:rFonts w:ascii="Cambria" w:hAnsi="Cambria"/>
          <w:sz w:val="26"/>
          <w:szCs w:val="26"/>
        </w:rPr>
        <w:t xml:space="preserve"> </w:t>
      </w:r>
    </w:p>
    <w:p w14:paraId="3D7A33F3" w14:textId="77777777" w:rsidR="004860DA" w:rsidRPr="00396339" w:rsidRDefault="004860DA" w:rsidP="004860DA">
      <w:pPr>
        <w:spacing w:after="0" w:line="276" w:lineRule="auto"/>
        <w:ind w:firstLine="360"/>
        <w:jc w:val="both"/>
        <w:rPr>
          <w:rFonts w:ascii="Cambria" w:hAnsi="Cambria"/>
          <w:b/>
          <w:bCs/>
          <w:sz w:val="26"/>
          <w:szCs w:val="26"/>
        </w:rPr>
      </w:pPr>
      <w:r w:rsidRPr="00396339">
        <w:rPr>
          <w:rFonts w:ascii="Cambria" w:hAnsi="Cambria"/>
          <w:b/>
          <w:bCs/>
          <w:sz w:val="26"/>
          <w:szCs w:val="26"/>
        </w:rPr>
        <w:t>Antigenic Structure</w:t>
      </w:r>
    </w:p>
    <w:p w14:paraId="1427C919" w14:textId="77777777" w:rsidR="004860DA" w:rsidRPr="00396339" w:rsidRDefault="004860DA" w:rsidP="004860DA">
      <w:pPr>
        <w:spacing w:after="0" w:line="276" w:lineRule="auto"/>
        <w:ind w:firstLine="360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Members of the genus </w:t>
      </w:r>
      <w:r w:rsidRPr="00396339">
        <w:rPr>
          <w:rFonts w:ascii="Cambria" w:hAnsi="Cambria"/>
          <w:i/>
          <w:iCs/>
          <w:sz w:val="26"/>
          <w:szCs w:val="26"/>
        </w:rPr>
        <w:t>Klebsiella</w:t>
      </w:r>
      <w:r w:rsidRPr="00396339">
        <w:rPr>
          <w:rFonts w:ascii="Cambria" w:hAnsi="Cambria"/>
          <w:sz w:val="26"/>
          <w:szCs w:val="26"/>
        </w:rPr>
        <w:t xml:space="preserve"> form large capsules consisting of </w:t>
      </w:r>
      <w:r w:rsidRPr="00AB7FD5">
        <w:rPr>
          <w:rFonts w:ascii="Cambria" w:hAnsi="Cambria"/>
          <w:b/>
          <w:bCs/>
          <w:sz w:val="26"/>
          <w:szCs w:val="26"/>
        </w:rPr>
        <w:t>polysaccharides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AB7FD5">
        <w:rPr>
          <w:rFonts w:ascii="Cambria" w:hAnsi="Cambria"/>
          <w:b/>
          <w:bCs/>
          <w:sz w:val="26"/>
          <w:szCs w:val="26"/>
        </w:rPr>
        <w:t>(K antigens)</w:t>
      </w:r>
      <w:r w:rsidRPr="00396339">
        <w:rPr>
          <w:rFonts w:ascii="Cambria" w:hAnsi="Cambria"/>
          <w:sz w:val="26"/>
          <w:szCs w:val="26"/>
        </w:rPr>
        <w:t xml:space="preserve"> covering the </w:t>
      </w:r>
      <w:r w:rsidRPr="00AB7FD5">
        <w:rPr>
          <w:rFonts w:ascii="Cambria" w:hAnsi="Cambria"/>
          <w:b/>
          <w:bCs/>
          <w:sz w:val="26"/>
          <w:szCs w:val="26"/>
        </w:rPr>
        <w:t>somatic</w:t>
      </w:r>
      <w:r w:rsidRPr="00396339">
        <w:rPr>
          <w:rFonts w:ascii="Cambria" w:hAnsi="Cambria"/>
          <w:sz w:val="26"/>
          <w:szCs w:val="26"/>
        </w:rPr>
        <w:t xml:space="preserve"> (O or H) antigens and can be identified by capsular swelling tests with specific antisera.</w:t>
      </w:r>
    </w:p>
    <w:p w14:paraId="555A7310" w14:textId="77777777" w:rsidR="004860DA" w:rsidRPr="00396339" w:rsidRDefault="004860DA" w:rsidP="004860DA">
      <w:pPr>
        <w:spacing w:after="0" w:line="276" w:lineRule="auto"/>
        <w:ind w:firstLine="360"/>
        <w:jc w:val="both"/>
        <w:rPr>
          <w:rFonts w:ascii="Cambria" w:hAnsi="Cambria"/>
          <w:b/>
          <w:bCs/>
          <w:sz w:val="26"/>
          <w:szCs w:val="26"/>
        </w:rPr>
      </w:pPr>
      <w:r w:rsidRPr="00396339">
        <w:rPr>
          <w:rFonts w:ascii="Cambria" w:hAnsi="Cambria"/>
          <w:b/>
          <w:bCs/>
          <w:sz w:val="26"/>
          <w:szCs w:val="26"/>
        </w:rPr>
        <w:t>Cultural and biochemical characteristics</w:t>
      </w:r>
    </w:p>
    <w:p w14:paraId="0D29C819" w14:textId="6C3C6FA9" w:rsidR="00652A3C" w:rsidRDefault="004860DA" w:rsidP="00652A3C">
      <w:pPr>
        <w:spacing w:after="0" w:line="276" w:lineRule="auto"/>
        <w:ind w:firstLine="360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i/>
          <w:iCs/>
          <w:sz w:val="26"/>
          <w:szCs w:val="26"/>
        </w:rPr>
        <w:t>Klebsiella</w:t>
      </w:r>
      <w:r w:rsidRPr="00396339">
        <w:rPr>
          <w:rFonts w:ascii="Cambria" w:hAnsi="Cambria"/>
          <w:b/>
          <w:bCs/>
          <w:sz w:val="26"/>
          <w:szCs w:val="26"/>
        </w:rPr>
        <w:t xml:space="preserve"> </w:t>
      </w:r>
      <w:r w:rsidRPr="00396339">
        <w:rPr>
          <w:rFonts w:ascii="Cambria" w:hAnsi="Cambria"/>
          <w:sz w:val="26"/>
          <w:szCs w:val="26"/>
        </w:rPr>
        <w:t xml:space="preserve">species exhibit </w:t>
      </w:r>
      <w:r w:rsidRPr="00396339">
        <w:rPr>
          <w:rFonts w:ascii="Cambria" w:hAnsi="Cambria"/>
          <w:b/>
          <w:bCs/>
          <w:sz w:val="26"/>
          <w:szCs w:val="26"/>
        </w:rPr>
        <w:t>mucoid</w:t>
      </w:r>
      <w:r w:rsidRPr="00396339">
        <w:rPr>
          <w:rFonts w:ascii="Cambria" w:hAnsi="Cambria"/>
          <w:sz w:val="26"/>
          <w:szCs w:val="26"/>
        </w:rPr>
        <w:t xml:space="preserve"> growth, large polysaccharide capsules</w:t>
      </w:r>
      <w:r w:rsidR="00FF6C59">
        <w:rPr>
          <w:rFonts w:ascii="Cambria" w:hAnsi="Cambria"/>
          <w:sz w:val="26"/>
          <w:szCs w:val="26"/>
        </w:rPr>
        <w:t xml:space="preserve"> Table 3.1 and Figure 3.1</w:t>
      </w:r>
      <w:r w:rsidRPr="00396339">
        <w:rPr>
          <w:rFonts w:ascii="Cambria" w:hAnsi="Cambria"/>
          <w:sz w:val="26"/>
          <w:szCs w:val="26"/>
        </w:rPr>
        <w:t xml:space="preserve">, and </w:t>
      </w:r>
      <w:r w:rsidRPr="00396339">
        <w:rPr>
          <w:rFonts w:ascii="Cambria" w:hAnsi="Cambria"/>
          <w:b/>
          <w:bCs/>
          <w:sz w:val="26"/>
          <w:szCs w:val="26"/>
        </w:rPr>
        <w:t>lack of motility</w:t>
      </w:r>
      <w:r w:rsidRPr="00396339">
        <w:rPr>
          <w:rFonts w:ascii="Cambria" w:hAnsi="Cambria"/>
          <w:sz w:val="26"/>
          <w:szCs w:val="26"/>
        </w:rPr>
        <w:t xml:space="preserve">, and they usually give </w:t>
      </w:r>
      <w:r w:rsidRPr="00396339">
        <w:rPr>
          <w:rFonts w:ascii="Cambria" w:hAnsi="Cambria"/>
          <w:b/>
          <w:bCs/>
          <w:sz w:val="26"/>
          <w:szCs w:val="26"/>
        </w:rPr>
        <w:t>positive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396339">
        <w:rPr>
          <w:rFonts w:ascii="Cambria" w:hAnsi="Cambria"/>
          <w:b/>
          <w:bCs/>
          <w:sz w:val="26"/>
          <w:szCs w:val="26"/>
        </w:rPr>
        <w:t>test</w:t>
      </w:r>
      <w:r w:rsidRPr="00396339">
        <w:rPr>
          <w:rFonts w:ascii="Cambria" w:hAnsi="Cambria"/>
          <w:sz w:val="26"/>
          <w:szCs w:val="26"/>
        </w:rPr>
        <w:t xml:space="preserve"> results for </w:t>
      </w:r>
      <w:r w:rsidRPr="00396339">
        <w:rPr>
          <w:rFonts w:ascii="Cambria" w:hAnsi="Cambria"/>
          <w:b/>
          <w:bCs/>
          <w:sz w:val="26"/>
          <w:szCs w:val="26"/>
        </w:rPr>
        <w:t>lysine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396339">
        <w:rPr>
          <w:rFonts w:ascii="Cambria" w:hAnsi="Cambria"/>
          <w:b/>
          <w:bCs/>
          <w:sz w:val="26"/>
          <w:szCs w:val="26"/>
        </w:rPr>
        <w:t>decarboxylase</w:t>
      </w:r>
      <w:r w:rsidRPr="00396339">
        <w:rPr>
          <w:rFonts w:ascii="Cambria" w:hAnsi="Cambria"/>
          <w:sz w:val="26"/>
          <w:szCs w:val="26"/>
        </w:rPr>
        <w:t xml:space="preserve"> and </w:t>
      </w:r>
      <w:r w:rsidRPr="00396339">
        <w:rPr>
          <w:rFonts w:ascii="Cambria" w:hAnsi="Cambria"/>
          <w:b/>
          <w:bCs/>
          <w:sz w:val="26"/>
          <w:szCs w:val="26"/>
        </w:rPr>
        <w:t>citrate</w:t>
      </w:r>
      <w:r w:rsidRPr="00396339">
        <w:rPr>
          <w:rFonts w:ascii="Cambria" w:hAnsi="Cambria"/>
          <w:sz w:val="26"/>
          <w:szCs w:val="26"/>
        </w:rPr>
        <w:t xml:space="preserve">. </w:t>
      </w:r>
      <w:r w:rsidRPr="00396339">
        <w:rPr>
          <w:rFonts w:ascii="Cambria" w:hAnsi="Cambria"/>
          <w:i/>
          <w:iCs/>
          <w:sz w:val="26"/>
          <w:szCs w:val="26"/>
        </w:rPr>
        <w:t>Klebsiella</w:t>
      </w:r>
      <w:r w:rsidRPr="00396339">
        <w:rPr>
          <w:rFonts w:ascii="Cambria" w:hAnsi="Cambria"/>
          <w:sz w:val="26"/>
          <w:szCs w:val="26"/>
        </w:rPr>
        <w:t xml:space="preserve">, species usually give positive </w:t>
      </w:r>
      <w:r w:rsidRPr="00AB7FD5">
        <w:rPr>
          <w:rFonts w:ascii="Cambria" w:hAnsi="Cambria"/>
          <w:b/>
          <w:bCs/>
          <w:sz w:val="26"/>
          <w:szCs w:val="26"/>
        </w:rPr>
        <w:t>Voges-Proskauer</w:t>
      </w:r>
      <w:r w:rsidRPr="00396339">
        <w:rPr>
          <w:rFonts w:ascii="Cambria" w:hAnsi="Cambria"/>
          <w:sz w:val="26"/>
          <w:szCs w:val="26"/>
        </w:rPr>
        <w:t xml:space="preserve"> reactions</w:t>
      </w:r>
      <w:r w:rsidR="00FF6C59">
        <w:rPr>
          <w:rFonts w:ascii="Cambria" w:hAnsi="Cambria"/>
          <w:sz w:val="26"/>
          <w:szCs w:val="26"/>
        </w:rPr>
        <w:t xml:space="preserve"> Table 3.2.</w:t>
      </w:r>
    </w:p>
    <w:p w14:paraId="4AEA6A2D" w14:textId="353DC872" w:rsidR="00652A3C" w:rsidRPr="00652A3C" w:rsidRDefault="00652A3C" w:rsidP="00652A3C">
      <w:pPr>
        <w:spacing w:after="0" w:line="276" w:lineRule="auto"/>
        <w:ind w:firstLine="360"/>
        <w:jc w:val="center"/>
        <w:rPr>
          <w:rFonts w:ascii="Cambria" w:hAnsi="Cambria"/>
          <w:b/>
          <w:bCs/>
          <w:sz w:val="28"/>
          <w:szCs w:val="28"/>
        </w:rPr>
      </w:pPr>
      <w:r w:rsidRPr="00652A3C">
        <w:rPr>
          <w:rFonts w:ascii="Cambria" w:hAnsi="Cambria"/>
          <w:b/>
          <w:bCs/>
          <w:sz w:val="28"/>
          <w:szCs w:val="28"/>
        </w:rPr>
        <w:t xml:space="preserve">Table 3.1 Cultural Characteristics of </w:t>
      </w:r>
      <w:r w:rsidRPr="00652A3C">
        <w:rPr>
          <w:rFonts w:ascii="Cambria" w:hAnsi="Cambria"/>
          <w:b/>
          <w:bCs/>
          <w:i/>
          <w:iCs/>
          <w:sz w:val="28"/>
          <w:szCs w:val="28"/>
        </w:rPr>
        <w:t>Klebsiella pneumoniae</w:t>
      </w:r>
      <w:r w:rsidRPr="00652A3C">
        <w:rPr>
          <w:rFonts w:ascii="Cambria" w:hAnsi="Cambria"/>
          <w:b/>
          <w:bCs/>
          <w:sz w:val="28"/>
          <w:szCs w:val="28"/>
        </w:rPr>
        <w:t xml:space="preserve"> on some laboratory media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2246"/>
        <w:gridCol w:w="2050"/>
        <w:gridCol w:w="2190"/>
        <w:gridCol w:w="1957"/>
      </w:tblGrid>
      <w:tr w:rsidR="004860DA" w:rsidRPr="00652A3C" w14:paraId="5C1495D3" w14:textId="77777777" w:rsidTr="00C33007">
        <w:trPr>
          <w:tblHeader/>
        </w:trPr>
        <w:tc>
          <w:tcPr>
            <w:tcW w:w="108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512DB6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  <w:t>Cultural Characteristics</w:t>
            </w:r>
          </w:p>
        </w:tc>
        <w:tc>
          <w:tcPr>
            <w:tcW w:w="104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537D3B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  <w:t>Nutrient Agar Medium (NAM)</w:t>
            </w:r>
          </w:p>
        </w:tc>
        <w:tc>
          <w:tcPr>
            <w:tcW w:w="95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F7F94E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  <w:t>MacConkey Agar medium</w:t>
            </w:r>
          </w:p>
        </w:tc>
        <w:tc>
          <w:tcPr>
            <w:tcW w:w="10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23FA01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  <w:t>Blood Agar Medium</w:t>
            </w:r>
          </w:p>
        </w:tc>
        <w:tc>
          <w:tcPr>
            <w:tcW w:w="90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3ADBF2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1F3864" w:themeColor="accent1" w:themeShade="80"/>
                <w:sz w:val="24"/>
                <w:szCs w:val="24"/>
              </w:rPr>
              <w:t>EMB Agar medium</w:t>
            </w:r>
          </w:p>
        </w:tc>
      </w:tr>
      <w:tr w:rsidR="004860DA" w:rsidRPr="00652A3C" w14:paraId="63AC07D4" w14:textId="77777777" w:rsidTr="00C33007">
        <w:tc>
          <w:tcPr>
            <w:tcW w:w="1087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4A15C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Shape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6F1ADE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sz w:val="24"/>
                <w:szCs w:val="24"/>
              </w:rPr>
              <w:t>Circular</w:t>
            </w:r>
          </w:p>
        </w:tc>
        <w:tc>
          <w:tcPr>
            <w:tcW w:w="95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68553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sz w:val="24"/>
                <w:szCs w:val="24"/>
              </w:rPr>
              <w:t>Circular</w:t>
            </w:r>
          </w:p>
        </w:tc>
        <w:tc>
          <w:tcPr>
            <w:tcW w:w="101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15905A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sz w:val="24"/>
                <w:szCs w:val="24"/>
              </w:rPr>
              <w:t>Circular</w:t>
            </w:r>
          </w:p>
        </w:tc>
        <w:tc>
          <w:tcPr>
            <w:tcW w:w="907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FA650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sz w:val="24"/>
                <w:szCs w:val="24"/>
              </w:rPr>
              <w:t>Circular</w:t>
            </w:r>
          </w:p>
        </w:tc>
      </w:tr>
      <w:tr w:rsidR="004860DA" w:rsidRPr="00652A3C" w14:paraId="7A2E1705" w14:textId="77777777" w:rsidTr="00C33007">
        <w:tc>
          <w:tcPr>
            <w:tcW w:w="1087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535C4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Size</w:t>
            </w:r>
          </w:p>
        </w:tc>
        <w:tc>
          <w:tcPr>
            <w:tcW w:w="1041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DC93AC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2-3 mm</w:t>
            </w:r>
          </w:p>
        </w:tc>
        <w:tc>
          <w:tcPr>
            <w:tcW w:w="95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9DD71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2-3 mm</w:t>
            </w:r>
          </w:p>
        </w:tc>
        <w:tc>
          <w:tcPr>
            <w:tcW w:w="1015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0F51D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2-3 mm</w:t>
            </w:r>
          </w:p>
        </w:tc>
        <w:tc>
          <w:tcPr>
            <w:tcW w:w="907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D85B2A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2-3 mm</w:t>
            </w:r>
          </w:p>
        </w:tc>
      </w:tr>
      <w:tr w:rsidR="004860DA" w:rsidRPr="00652A3C" w14:paraId="2378C15E" w14:textId="77777777" w:rsidTr="00C33007">
        <w:tc>
          <w:tcPr>
            <w:tcW w:w="1087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626EE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Elevation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806C14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Dome-shaped</w:t>
            </w:r>
          </w:p>
        </w:tc>
        <w:tc>
          <w:tcPr>
            <w:tcW w:w="95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BEF927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Convex</w:t>
            </w:r>
          </w:p>
        </w:tc>
        <w:tc>
          <w:tcPr>
            <w:tcW w:w="101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94EB8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Dome-shaped</w:t>
            </w:r>
          </w:p>
        </w:tc>
        <w:tc>
          <w:tcPr>
            <w:tcW w:w="907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FDC4ED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Convex</w:t>
            </w:r>
          </w:p>
        </w:tc>
      </w:tr>
      <w:tr w:rsidR="004860DA" w:rsidRPr="00652A3C" w14:paraId="6F71D458" w14:textId="77777777" w:rsidTr="00C33007">
        <w:tc>
          <w:tcPr>
            <w:tcW w:w="1087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9F03FE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Surface</w:t>
            </w:r>
          </w:p>
        </w:tc>
        <w:tc>
          <w:tcPr>
            <w:tcW w:w="1041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92719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Mucoid</w:t>
            </w:r>
          </w:p>
        </w:tc>
        <w:tc>
          <w:tcPr>
            <w:tcW w:w="95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DE5A3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Mucoid</w:t>
            </w:r>
          </w:p>
        </w:tc>
        <w:tc>
          <w:tcPr>
            <w:tcW w:w="1015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F8C49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Mucoid</w:t>
            </w:r>
          </w:p>
        </w:tc>
        <w:tc>
          <w:tcPr>
            <w:tcW w:w="907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59FD6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Mucoid</w:t>
            </w:r>
          </w:p>
        </w:tc>
      </w:tr>
      <w:tr w:rsidR="004860DA" w:rsidRPr="00652A3C" w14:paraId="3C977196" w14:textId="77777777" w:rsidTr="00C33007">
        <w:tc>
          <w:tcPr>
            <w:tcW w:w="1087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EC1A9E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Color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C619E9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Greyish white</w:t>
            </w:r>
          </w:p>
        </w:tc>
        <w:tc>
          <w:tcPr>
            <w:tcW w:w="95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CB286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Pink – Red</w:t>
            </w:r>
          </w:p>
        </w:tc>
        <w:tc>
          <w:tcPr>
            <w:tcW w:w="101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97EF8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Greyish white</w:t>
            </w:r>
          </w:p>
        </w:tc>
        <w:tc>
          <w:tcPr>
            <w:tcW w:w="907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8C418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Pink – Purple</w:t>
            </w:r>
          </w:p>
        </w:tc>
      </w:tr>
      <w:tr w:rsidR="004860DA" w:rsidRPr="00652A3C" w14:paraId="52D5154A" w14:textId="77777777" w:rsidTr="00C33007">
        <w:tc>
          <w:tcPr>
            <w:tcW w:w="1087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D490F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Structure</w:t>
            </w:r>
          </w:p>
        </w:tc>
        <w:tc>
          <w:tcPr>
            <w:tcW w:w="1041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188C74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Translucent–Opaque</w:t>
            </w:r>
          </w:p>
        </w:tc>
        <w:tc>
          <w:tcPr>
            <w:tcW w:w="950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D12D55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Opaque</w:t>
            </w:r>
          </w:p>
        </w:tc>
        <w:tc>
          <w:tcPr>
            <w:tcW w:w="1015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50500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Translucent–Opaque</w:t>
            </w:r>
          </w:p>
        </w:tc>
        <w:tc>
          <w:tcPr>
            <w:tcW w:w="907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5D92C9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Translucent–Opaque</w:t>
            </w:r>
          </w:p>
        </w:tc>
      </w:tr>
      <w:tr w:rsidR="004860DA" w:rsidRPr="00652A3C" w14:paraId="672FB5B9" w14:textId="77777777" w:rsidTr="00C33007">
        <w:tc>
          <w:tcPr>
            <w:tcW w:w="1087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9EA3C7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Hemolysis</w:t>
            </w:r>
          </w:p>
        </w:tc>
        <w:tc>
          <w:tcPr>
            <w:tcW w:w="104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DF8B7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95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B3BC7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01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11D15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γ-Hemolysis (Non-hemolytic)</w:t>
            </w:r>
          </w:p>
        </w:tc>
        <w:tc>
          <w:tcPr>
            <w:tcW w:w="907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575A9" w14:textId="77777777" w:rsidR="004860DA" w:rsidRPr="00652A3C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652A3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-----</w:t>
            </w:r>
          </w:p>
        </w:tc>
      </w:tr>
    </w:tbl>
    <w:p w14:paraId="77817EBD" w14:textId="77777777" w:rsidR="00652A3C" w:rsidRDefault="00652A3C" w:rsidP="004860DA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</w:p>
    <w:p w14:paraId="2A760848" w14:textId="25092284" w:rsidR="009E2718" w:rsidRDefault="005D538E" w:rsidP="004860DA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  <w:r>
        <w:lastRenderedPageBreak/>
        <w:t xml:space="preserve">      </w:t>
      </w:r>
      <w:r w:rsidR="00FF6C59">
        <w:t xml:space="preserve">                         </w:t>
      </w:r>
      <w:r>
        <w:t xml:space="preserve">   </w:t>
      </w:r>
      <w:r w:rsidR="009E2718">
        <w:rPr>
          <w:noProof/>
        </w:rPr>
        <w:drawing>
          <wp:inline distT="0" distB="0" distL="0" distR="0" wp14:anchorId="1F54722D" wp14:editId="13B5A6BC">
            <wp:extent cx="1997530" cy="1629184"/>
            <wp:effectExtent l="0" t="0" r="3175" b="9525"/>
            <wp:docPr id="766048700" name="Picture 3" descr="Klebsiella pneumoniae on MacConkey Agar and Its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lebsiella pneumoniae on MacConkey Agar and Its Detail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15" cy="164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718" w:rsidRPr="009E2718">
        <w:t xml:space="preserve"> </w:t>
      </w:r>
      <w:r w:rsidR="009E2718">
        <w:t xml:space="preserve">           </w:t>
      </w:r>
      <w:r w:rsidR="009E2718">
        <w:rPr>
          <w:noProof/>
        </w:rPr>
        <w:drawing>
          <wp:inline distT="0" distB="0" distL="0" distR="0" wp14:anchorId="735F6F1C" wp14:editId="5E1FCEF8">
            <wp:extent cx="2194560" cy="1621579"/>
            <wp:effectExtent l="0" t="0" r="0" b="0"/>
            <wp:docPr id="1843371474" name="Picture 2" descr="Klebsiella pneumoniae Grown on Nutrient Aga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lebsiella pneumoniae Grown on Nutrient Agar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09" cy="166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718">
        <w:t xml:space="preserve">      </w:t>
      </w:r>
    </w:p>
    <w:p w14:paraId="4D4F9569" w14:textId="490E21D3" w:rsidR="009E2718" w:rsidRDefault="005D538E" w:rsidP="004860DA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  <w:r>
        <w:t xml:space="preserve">      </w:t>
      </w:r>
      <w:r w:rsidR="00FF6C59">
        <w:t xml:space="preserve">                         </w:t>
      </w:r>
      <w:r>
        <w:t xml:space="preserve">   </w:t>
      </w:r>
      <w:r w:rsidR="009E2718">
        <w:rPr>
          <w:noProof/>
        </w:rPr>
        <w:drawing>
          <wp:inline distT="0" distB="0" distL="0" distR="0" wp14:anchorId="0AA85A58" wp14:editId="296CDE5C">
            <wp:extent cx="2005661" cy="1464580"/>
            <wp:effectExtent l="0" t="0" r="0" b="2540"/>
            <wp:docPr id="1725115093" name="Picture 4" descr="Klebsiella species (K. pneumoniae, K. oxytoca, K. ozaenae and K.  rhinoscleromatis) - Infectious Disease and Antimicrobial Ag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lebsiella species (K. pneumoniae, K. oxytoca, K. ozaenae and K.  rhinoscleromatis) - Infectious Disease and Antimicrobial Agen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04" cy="149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718">
        <w:t xml:space="preserve">          </w:t>
      </w:r>
      <w:r w:rsidR="009E2718" w:rsidRPr="009E2718">
        <w:t xml:space="preserve"> </w:t>
      </w:r>
      <w:r w:rsidR="009E2718">
        <w:rPr>
          <w:noProof/>
        </w:rPr>
        <w:drawing>
          <wp:inline distT="0" distB="0" distL="0" distR="0" wp14:anchorId="7E620954" wp14:editId="4DDC153C">
            <wp:extent cx="2202511" cy="1479882"/>
            <wp:effectExtent l="0" t="0" r="7620" b="6350"/>
            <wp:docPr id="2139164012" name="Picture 5" descr="Klebsiella pneumoniae Eosin methylene blue Agar plate Agar sang,  Staphylococcus Aureus, laboratory, agar, microbiology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lebsiella pneumoniae Eosin methylene blue Agar plate Agar sang,  Staphylococcus Aureus, laboratory, agar, microbiology png | PNGW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737" cy="152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5C5CC" w14:textId="16371746" w:rsidR="009E2718" w:rsidRDefault="005D538E" w:rsidP="003B6E9E">
      <w:pPr>
        <w:spacing w:after="0"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3B6E9E">
        <w:rPr>
          <w:rFonts w:ascii="Cambria" w:hAnsi="Cambria"/>
          <w:b/>
          <w:bCs/>
          <w:sz w:val="26"/>
          <w:szCs w:val="26"/>
        </w:rPr>
        <w:t>Figure 3.1</w:t>
      </w:r>
      <w:r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="009E2718" w:rsidRPr="009E2718">
        <w:rPr>
          <w:rFonts w:ascii="Cambria" w:hAnsi="Cambria"/>
          <w:b/>
          <w:bCs/>
          <w:i/>
          <w:iCs/>
          <w:sz w:val="26"/>
          <w:szCs w:val="26"/>
        </w:rPr>
        <w:t>K</w:t>
      </w:r>
      <w:r w:rsidR="003B6E9E">
        <w:rPr>
          <w:rFonts w:ascii="Cambria" w:hAnsi="Cambria"/>
          <w:b/>
          <w:bCs/>
          <w:i/>
          <w:iCs/>
          <w:sz w:val="26"/>
          <w:szCs w:val="26"/>
        </w:rPr>
        <w:t>lebsiella</w:t>
      </w:r>
      <w:r w:rsidR="009E2718" w:rsidRPr="009E2718">
        <w:rPr>
          <w:rFonts w:ascii="Cambria" w:hAnsi="Cambria"/>
          <w:b/>
          <w:bCs/>
          <w:i/>
          <w:iCs/>
          <w:sz w:val="26"/>
          <w:szCs w:val="26"/>
        </w:rPr>
        <w:t xml:space="preserve"> pneumoniae</w:t>
      </w:r>
      <w:r w:rsidR="009E2718">
        <w:rPr>
          <w:rFonts w:ascii="Cambria" w:hAnsi="Cambria"/>
          <w:b/>
          <w:bCs/>
          <w:sz w:val="26"/>
          <w:szCs w:val="26"/>
        </w:rPr>
        <w:t xml:space="preserve"> </w:t>
      </w:r>
      <w:r>
        <w:rPr>
          <w:rFonts w:ascii="Cambria" w:hAnsi="Cambria"/>
          <w:b/>
          <w:bCs/>
          <w:sz w:val="26"/>
          <w:szCs w:val="26"/>
        </w:rPr>
        <w:t xml:space="preserve">Growing </w:t>
      </w:r>
      <w:r w:rsidR="009E2718">
        <w:rPr>
          <w:rFonts w:ascii="Cambria" w:hAnsi="Cambria"/>
          <w:b/>
          <w:bCs/>
          <w:sz w:val="26"/>
          <w:szCs w:val="26"/>
        </w:rPr>
        <w:t xml:space="preserve">on </w:t>
      </w:r>
      <w:r>
        <w:rPr>
          <w:rFonts w:ascii="Cambria" w:hAnsi="Cambria"/>
          <w:b/>
          <w:bCs/>
          <w:sz w:val="26"/>
          <w:szCs w:val="26"/>
        </w:rPr>
        <w:t xml:space="preserve">MacConkey, Nutrient, </w:t>
      </w:r>
      <w:r w:rsidR="009E2718">
        <w:rPr>
          <w:rFonts w:ascii="Cambria" w:hAnsi="Cambria"/>
          <w:b/>
          <w:bCs/>
          <w:sz w:val="26"/>
          <w:szCs w:val="26"/>
        </w:rPr>
        <w:t xml:space="preserve">Blood </w:t>
      </w:r>
      <w:r>
        <w:rPr>
          <w:rFonts w:ascii="Cambria" w:hAnsi="Cambria"/>
          <w:b/>
          <w:bCs/>
          <w:sz w:val="26"/>
          <w:szCs w:val="26"/>
        </w:rPr>
        <w:t xml:space="preserve">and Eiosin Methylene Blue </w:t>
      </w:r>
      <w:r w:rsidR="009E2718">
        <w:rPr>
          <w:rFonts w:ascii="Cambria" w:hAnsi="Cambria"/>
          <w:b/>
          <w:bCs/>
          <w:sz w:val="26"/>
          <w:szCs w:val="26"/>
        </w:rPr>
        <w:t xml:space="preserve">agar </w:t>
      </w:r>
      <w:r>
        <w:rPr>
          <w:rFonts w:ascii="Cambria" w:hAnsi="Cambria"/>
          <w:b/>
          <w:bCs/>
          <w:sz w:val="26"/>
          <w:szCs w:val="26"/>
        </w:rPr>
        <w:t>plates respectively.</w:t>
      </w:r>
    </w:p>
    <w:p w14:paraId="05496CF6" w14:textId="2708FB9D" w:rsidR="009E2718" w:rsidRPr="00396339" w:rsidRDefault="00FF6C59" w:rsidP="00FF6C59">
      <w:pPr>
        <w:spacing w:after="0" w:line="276" w:lineRule="auto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Table 3.2 Biochemical tests of </w:t>
      </w:r>
      <w:r w:rsidRPr="00FF6C59">
        <w:rPr>
          <w:rFonts w:ascii="Cambria" w:hAnsi="Cambria"/>
          <w:b/>
          <w:bCs/>
          <w:i/>
          <w:iCs/>
          <w:sz w:val="26"/>
          <w:szCs w:val="26"/>
        </w:rPr>
        <w:t>Klebsiella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F6C59">
        <w:rPr>
          <w:rFonts w:ascii="Cambria" w:hAnsi="Cambria"/>
          <w:b/>
          <w:bCs/>
          <w:i/>
          <w:iCs/>
          <w:sz w:val="26"/>
          <w:szCs w:val="26"/>
        </w:rPr>
        <w:t>pneumoniae</w:t>
      </w:r>
    </w:p>
    <w:tbl>
      <w:tblPr>
        <w:tblStyle w:val="TableGrid"/>
        <w:tblW w:w="3864" w:type="pct"/>
        <w:jc w:val="center"/>
        <w:tblLook w:val="04A0" w:firstRow="1" w:lastRow="0" w:firstColumn="1" w:lastColumn="0" w:noHBand="0" w:noVBand="1"/>
      </w:tblPr>
      <w:tblGrid>
        <w:gridCol w:w="4461"/>
        <w:gridCol w:w="3878"/>
      </w:tblGrid>
      <w:tr w:rsidR="004860DA" w:rsidRPr="00FF6C59" w14:paraId="29AFD295" w14:textId="77777777" w:rsidTr="00C33007">
        <w:trPr>
          <w:trHeight w:hRule="exact" w:val="613"/>
          <w:jc w:val="center"/>
        </w:trPr>
        <w:tc>
          <w:tcPr>
            <w:tcW w:w="2675" w:type="pct"/>
            <w:shd w:val="clear" w:color="auto" w:fill="D9D9D9" w:themeFill="background1" w:themeFillShade="D9"/>
            <w:vAlign w:val="center"/>
            <w:hideMark/>
          </w:tcPr>
          <w:p w14:paraId="4C2C030D" w14:textId="77777777" w:rsidR="004860DA" w:rsidRPr="00FF6C59" w:rsidRDefault="004860DA" w:rsidP="00C33007">
            <w:pPr>
              <w:pStyle w:val="Heading2"/>
              <w:spacing w:line="276" w:lineRule="auto"/>
              <w:ind w:left="0" w:firstLine="0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b/>
                <w:bCs/>
                <w:color w:val="3A3A3A"/>
                <w:sz w:val="24"/>
                <w:szCs w:val="24"/>
              </w:rPr>
              <w:t>Characteristics</w:t>
            </w:r>
          </w:p>
        </w:tc>
        <w:tc>
          <w:tcPr>
            <w:tcW w:w="2325" w:type="pct"/>
            <w:shd w:val="clear" w:color="auto" w:fill="D9D9D9" w:themeFill="background1" w:themeFillShade="D9"/>
            <w:vAlign w:val="center"/>
            <w:hideMark/>
          </w:tcPr>
          <w:p w14:paraId="4F7DD70C" w14:textId="77777777" w:rsidR="004860DA" w:rsidRPr="00FF6C59" w:rsidRDefault="004860DA" w:rsidP="00C33007">
            <w:pPr>
              <w:pStyle w:val="Heading2"/>
              <w:spacing w:line="276" w:lineRule="auto"/>
              <w:ind w:left="0" w:firstLine="0"/>
              <w:jc w:val="center"/>
              <w:rPr>
                <w:rFonts w:ascii="Cambria" w:hAnsi="Cambria" w:cs="Segoe UI"/>
                <w:b/>
                <w:bCs/>
                <w:i/>
                <w:iCs/>
                <w:color w:val="3A3A3A"/>
                <w:sz w:val="24"/>
                <w:szCs w:val="24"/>
                <w:bdr w:val="none" w:sz="0" w:space="0" w:color="auto" w:frame="1"/>
              </w:rPr>
            </w:pPr>
            <w:r w:rsidRPr="00FF6C59">
              <w:rPr>
                <w:rStyle w:val="Emphasis"/>
                <w:rFonts w:ascii="Cambria" w:hAnsi="Cambria" w:cs="Segoe UI"/>
                <w:b/>
                <w:bCs/>
                <w:color w:val="3A3A3A"/>
                <w:sz w:val="24"/>
                <w:szCs w:val="24"/>
                <w:bdr w:val="none" w:sz="0" w:space="0" w:color="auto" w:frame="1"/>
              </w:rPr>
              <w:t>Klebsiella pneumoniae</w:t>
            </w:r>
          </w:p>
        </w:tc>
      </w:tr>
      <w:tr w:rsidR="004860DA" w:rsidRPr="00FF6C59" w14:paraId="13BD88A4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592E7532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Capsule</w:t>
            </w:r>
          </w:p>
        </w:tc>
        <w:tc>
          <w:tcPr>
            <w:tcW w:w="2325" w:type="pct"/>
            <w:hideMark/>
          </w:tcPr>
          <w:p w14:paraId="6652DB8C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+ve</w:t>
            </w:r>
          </w:p>
        </w:tc>
      </w:tr>
      <w:tr w:rsidR="004860DA" w:rsidRPr="00FF6C59" w14:paraId="19437A10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692FBBF0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Catalase</w:t>
            </w:r>
          </w:p>
        </w:tc>
        <w:tc>
          <w:tcPr>
            <w:tcW w:w="2325" w:type="pct"/>
            <w:hideMark/>
          </w:tcPr>
          <w:p w14:paraId="6749E783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+ve</w:t>
            </w:r>
          </w:p>
        </w:tc>
      </w:tr>
      <w:tr w:rsidR="004860DA" w:rsidRPr="00FF6C59" w14:paraId="714840DF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4CAE79C0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Citrate</w:t>
            </w:r>
          </w:p>
        </w:tc>
        <w:tc>
          <w:tcPr>
            <w:tcW w:w="2325" w:type="pct"/>
            <w:hideMark/>
          </w:tcPr>
          <w:p w14:paraId="5C818E98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+ve</w:t>
            </w:r>
          </w:p>
        </w:tc>
      </w:tr>
      <w:tr w:rsidR="004860DA" w:rsidRPr="00FF6C59" w14:paraId="3D06F167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7BED9B2D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Gelatin Hydrolysis</w:t>
            </w:r>
          </w:p>
        </w:tc>
        <w:tc>
          <w:tcPr>
            <w:tcW w:w="2325" w:type="pct"/>
            <w:hideMark/>
          </w:tcPr>
          <w:p w14:paraId="65670A67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-ve</w:t>
            </w:r>
          </w:p>
        </w:tc>
      </w:tr>
      <w:tr w:rsidR="004860DA" w:rsidRPr="00FF6C59" w14:paraId="7CF31483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4E67CA0B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Gram Staining</w:t>
            </w:r>
          </w:p>
        </w:tc>
        <w:tc>
          <w:tcPr>
            <w:tcW w:w="2325" w:type="pct"/>
            <w:hideMark/>
          </w:tcPr>
          <w:p w14:paraId="7EBEE8BA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-ve</w:t>
            </w:r>
          </w:p>
        </w:tc>
      </w:tr>
      <w:tr w:rsidR="004860DA" w:rsidRPr="00FF6C59" w14:paraId="5B24E202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1466E9FE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H</w:t>
            </w:r>
            <w:r w:rsidRPr="00FF6C59">
              <w:rPr>
                <w:rFonts w:ascii="Cambria" w:hAnsi="Cambria" w:cs="Segoe UI"/>
                <w:color w:val="3A3A3A"/>
                <w:sz w:val="24"/>
                <w:szCs w:val="24"/>
                <w:vertAlign w:val="subscript"/>
              </w:rPr>
              <w:t>2</w:t>
            </w: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S</w:t>
            </w:r>
          </w:p>
        </w:tc>
        <w:tc>
          <w:tcPr>
            <w:tcW w:w="2325" w:type="pct"/>
            <w:hideMark/>
          </w:tcPr>
          <w:p w14:paraId="4B2B6740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-ve</w:t>
            </w:r>
          </w:p>
        </w:tc>
      </w:tr>
      <w:tr w:rsidR="004860DA" w:rsidRPr="00FF6C59" w14:paraId="69594011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30FF45D0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Indole</w:t>
            </w:r>
          </w:p>
        </w:tc>
        <w:tc>
          <w:tcPr>
            <w:tcW w:w="2325" w:type="pct"/>
            <w:hideMark/>
          </w:tcPr>
          <w:p w14:paraId="4C26034B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-ve</w:t>
            </w:r>
          </w:p>
        </w:tc>
      </w:tr>
      <w:tr w:rsidR="004860DA" w:rsidRPr="00FF6C59" w14:paraId="2C9982B2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1FFBB4A1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Motility</w:t>
            </w:r>
          </w:p>
        </w:tc>
        <w:tc>
          <w:tcPr>
            <w:tcW w:w="2325" w:type="pct"/>
            <w:hideMark/>
          </w:tcPr>
          <w:p w14:paraId="164D3FE9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-ve</w:t>
            </w:r>
          </w:p>
        </w:tc>
      </w:tr>
      <w:tr w:rsidR="004860DA" w:rsidRPr="00FF6C59" w14:paraId="47DC8D77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1837B138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MR (Methyl Red)</w:t>
            </w:r>
          </w:p>
        </w:tc>
        <w:tc>
          <w:tcPr>
            <w:tcW w:w="2325" w:type="pct"/>
            <w:hideMark/>
          </w:tcPr>
          <w:p w14:paraId="2B9680EB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-ve</w:t>
            </w:r>
          </w:p>
        </w:tc>
      </w:tr>
      <w:tr w:rsidR="004860DA" w:rsidRPr="00FF6C59" w14:paraId="21889798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732BDCC1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Nitrate Reduction</w:t>
            </w:r>
          </w:p>
        </w:tc>
        <w:tc>
          <w:tcPr>
            <w:tcW w:w="2325" w:type="pct"/>
            <w:hideMark/>
          </w:tcPr>
          <w:p w14:paraId="74C0BFBC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+ve</w:t>
            </w:r>
          </w:p>
        </w:tc>
      </w:tr>
      <w:tr w:rsidR="004860DA" w:rsidRPr="00FF6C59" w14:paraId="46EC48E4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102C6548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Oxidase</w:t>
            </w:r>
          </w:p>
        </w:tc>
        <w:tc>
          <w:tcPr>
            <w:tcW w:w="2325" w:type="pct"/>
            <w:hideMark/>
          </w:tcPr>
          <w:p w14:paraId="12364470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-ve</w:t>
            </w:r>
          </w:p>
        </w:tc>
      </w:tr>
      <w:tr w:rsidR="004860DA" w:rsidRPr="00FF6C59" w14:paraId="29685F69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71B52240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Pigment</w:t>
            </w:r>
          </w:p>
        </w:tc>
        <w:tc>
          <w:tcPr>
            <w:tcW w:w="2325" w:type="pct"/>
            <w:hideMark/>
          </w:tcPr>
          <w:p w14:paraId="4CEFDFC5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-ve</w:t>
            </w:r>
          </w:p>
        </w:tc>
      </w:tr>
      <w:tr w:rsidR="004860DA" w:rsidRPr="00FF6C59" w14:paraId="29E3DF86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242106A1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Shape</w:t>
            </w:r>
          </w:p>
        </w:tc>
        <w:tc>
          <w:tcPr>
            <w:tcW w:w="2325" w:type="pct"/>
            <w:hideMark/>
          </w:tcPr>
          <w:p w14:paraId="22080CE8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Rod</w:t>
            </w:r>
          </w:p>
        </w:tc>
      </w:tr>
      <w:tr w:rsidR="004860DA" w:rsidRPr="00FF6C59" w14:paraId="4BC31E39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2602D6D9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Spore</w:t>
            </w:r>
          </w:p>
        </w:tc>
        <w:tc>
          <w:tcPr>
            <w:tcW w:w="2325" w:type="pct"/>
            <w:hideMark/>
          </w:tcPr>
          <w:p w14:paraId="55F8FB07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-ve</w:t>
            </w:r>
          </w:p>
        </w:tc>
      </w:tr>
      <w:tr w:rsidR="004860DA" w:rsidRPr="00FF6C59" w14:paraId="76A42E70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176B5304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TSIA (Triple Sugar Iron Agar)</w:t>
            </w:r>
          </w:p>
        </w:tc>
        <w:tc>
          <w:tcPr>
            <w:tcW w:w="2325" w:type="pct"/>
            <w:hideMark/>
          </w:tcPr>
          <w:p w14:paraId="0B5C7FEC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A/A</w:t>
            </w:r>
          </w:p>
        </w:tc>
      </w:tr>
      <w:tr w:rsidR="004860DA" w:rsidRPr="00FF6C59" w14:paraId="02BD30EB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13967740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Urease</w:t>
            </w:r>
          </w:p>
        </w:tc>
        <w:tc>
          <w:tcPr>
            <w:tcW w:w="2325" w:type="pct"/>
            <w:hideMark/>
          </w:tcPr>
          <w:p w14:paraId="0E698FC5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+ve</w:t>
            </w:r>
          </w:p>
        </w:tc>
      </w:tr>
      <w:tr w:rsidR="004860DA" w:rsidRPr="00FF6C59" w14:paraId="55B923FF" w14:textId="77777777" w:rsidTr="00C33007">
        <w:trPr>
          <w:trHeight w:hRule="exact" w:val="432"/>
          <w:jc w:val="center"/>
        </w:trPr>
        <w:tc>
          <w:tcPr>
            <w:tcW w:w="2675" w:type="pct"/>
            <w:hideMark/>
          </w:tcPr>
          <w:p w14:paraId="2F0A4B43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VP (Voges Proskauer)</w:t>
            </w:r>
          </w:p>
        </w:tc>
        <w:tc>
          <w:tcPr>
            <w:tcW w:w="2325" w:type="pct"/>
            <w:hideMark/>
          </w:tcPr>
          <w:p w14:paraId="38F62368" w14:textId="77777777" w:rsidR="004860DA" w:rsidRPr="00FF6C59" w:rsidRDefault="004860DA" w:rsidP="00C33007">
            <w:pPr>
              <w:spacing w:line="276" w:lineRule="auto"/>
              <w:jc w:val="center"/>
              <w:rPr>
                <w:rFonts w:ascii="Cambria" w:hAnsi="Cambria" w:cs="Segoe UI"/>
                <w:color w:val="3A3A3A"/>
                <w:sz w:val="24"/>
                <w:szCs w:val="24"/>
              </w:rPr>
            </w:pPr>
            <w:r w:rsidRPr="00FF6C59">
              <w:rPr>
                <w:rFonts w:ascii="Cambria" w:hAnsi="Cambria" w:cs="Segoe UI"/>
                <w:color w:val="3A3A3A"/>
                <w:sz w:val="24"/>
                <w:szCs w:val="24"/>
              </w:rPr>
              <w:t>+ve</w:t>
            </w:r>
          </w:p>
        </w:tc>
      </w:tr>
    </w:tbl>
    <w:p w14:paraId="3AA6D7F6" w14:textId="77777777" w:rsidR="004860DA" w:rsidRPr="00396339" w:rsidRDefault="004860DA" w:rsidP="004860DA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</w:p>
    <w:p w14:paraId="2DB7C88B" w14:textId="77777777" w:rsidR="004860DA" w:rsidRPr="00396339" w:rsidRDefault="004860DA" w:rsidP="004860DA">
      <w:p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b/>
          <w:bCs/>
          <w:sz w:val="26"/>
          <w:szCs w:val="26"/>
        </w:rPr>
        <w:lastRenderedPageBreak/>
        <w:t>Pathogenesis and Clinical Findings</w:t>
      </w:r>
    </w:p>
    <w:p w14:paraId="7E953D9B" w14:textId="77777777" w:rsidR="004860DA" w:rsidRPr="00396339" w:rsidRDefault="004860DA" w:rsidP="004860DA">
      <w:p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i/>
          <w:iCs/>
          <w:sz w:val="26"/>
          <w:szCs w:val="26"/>
        </w:rPr>
        <w:t>Klebsiella</w:t>
      </w:r>
      <w:r w:rsidRPr="00396339">
        <w:rPr>
          <w:rFonts w:ascii="Cambria" w:hAnsi="Cambria"/>
          <w:sz w:val="26"/>
          <w:szCs w:val="26"/>
        </w:rPr>
        <w:t xml:space="preserve"> species are present in the nasopharynx and feces of about 5% of normal individuals. The most commonly isolates species are </w:t>
      </w:r>
      <w:r w:rsidRPr="00396339">
        <w:rPr>
          <w:rFonts w:ascii="Cambria" w:hAnsi="Cambria"/>
          <w:i/>
          <w:iCs/>
          <w:sz w:val="26"/>
          <w:szCs w:val="26"/>
        </w:rPr>
        <w:t>K. pneumoniae</w:t>
      </w:r>
      <w:r w:rsidRPr="00396339">
        <w:rPr>
          <w:rFonts w:ascii="Cambria" w:hAnsi="Cambria"/>
          <w:sz w:val="26"/>
          <w:szCs w:val="26"/>
        </w:rPr>
        <w:t xml:space="preserve"> and </w:t>
      </w:r>
      <w:r w:rsidRPr="00396339">
        <w:rPr>
          <w:rFonts w:ascii="Cambria" w:hAnsi="Cambria"/>
          <w:i/>
          <w:iCs/>
          <w:sz w:val="26"/>
          <w:szCs w:val="26"/>
        </w:rPr>
        <w:t>K. oxytoca</w:t>
      </w:r>
      <w:r w:rsidRPr="00396339">
        <w:rPr>
          <w:rFonts w:ascii="Cambria" w:hAnsi="Cambria"/>
          <w:sz w:val="26"/>
          <w:szCs w:val="26"/>
        </w:rPr>
        <w:t xml:space="preserve">. While </w:t>
      </w:r>
      <w:r w:rsidRPr="00396339">
        <w:rPr>
          <w:rFonts w:ascii="Cambria" w:hAnsi="Cambria"/>
          <w:i/>
          <w:iCs/>
          <w:sz w:val="26"/>
          <w:szCs w:val="26"/>
        </w:rPr>
        <w:t>K. pneumoniae</w:t>
      </w:r>
      <w:r w:rsidRPr="00396339">
        <w:rPr>
          <w:rFonts w:ascii="Cambria" w:hAnsi="Cambria"/>
          <w:sz w:val="26"/>
          <w:szCs w:val="26"/>
        </w:rPr>
        <w:t xml:space="preserve"> may be isolated more frequently than </w:t>
      </w:r>
      <w:r w:rsidRPr="00396339">
        <w:rPr>
          <w:rFonts w:ascii="Cambria" w:hAnsi="Cambria"/>
          <w:i/>
          <w:iCs/>
          <w:sz w:val="26"/>
          <w:szCs w:val="26"/>
        </w:rPr>
        <w:t>K. oxytoca</w:t>
      </w:r>
      <w:r w:rsidRPr="00396339">
        <w:rPr>
          <w:rFonts w:ascii="Cambria" w:hAnsi="Cambria"/>
          <w:sz w:val="26"/>
          <w:szCs w:val="26"/>
        </w:rPr>
        <w:t xml:space="preserve"> by clinical laboratories, both species are important human pathogens</w:t>
      </w:r>
      <w:r>
        <w:rPr>
          <w:rFonts w:ascii="Cambria" w:hAnsi="Cambria"/>
          <w:sz w:val="26"/>
          <w:szCs w:val="26"/>
        </w:rPr>
        <w:t>.</w:t>
      </w:r>
      <w:r w:rsidRPr="00396339">
        <w:rPr>
          <w:rFonts w:ascii="Cambria" w:hAnsi="Cambria"/>
          <w:sz w:val="26"/>
          <w:szCs w:val="26"/>
        </w:rPr>
        <w:t xml:space="preserve"> </w:t>
      </w:r>
    </w:p>
    <w:p w14:paraId="3E695D98" w14:textId="77777777" w:rsidR="004860DA" w:rsidRPr="00396339" w:rsidRDefault="004860DA" w:rsidP="004860DA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i/>
          <w:iCs/>
          <w:sz w:val="26"/>
          <w:szCs w:val="26"/>
        </w:rPr>
        <w:t>K. pneumoniae</w:t>
      </w:r>
      <w:r w:rsidRPr="00396339">
        <w:rPr>
          <w:rFonts w:ascii="Cambria" w:hAnsi="Cambria"/>
          <w:sz w:val="26"/>
          <w:szCs w:val="26"/>
        </w:rPr>
        <w:t xml:space="preserve"> can produce a </w:t>
      </w:r>
      <w:r w:rsidRPr="00396339">
        <w:rPr>
          <w:rFonts w:ascii="Cambria" w:hAnsi="Cambria"/>
          <w:b/>
          <w:bCs/>
          <w:sz w:val="26"/>
          <w:szCs w:val="26"/>
        </w:rPr>
        <w:t>lobar pneumonia</w:t>
      </w:r>
      <w:r w:rsidRPr="00396339">
        <w:rPr>
          <w:rFonts w:ascii="Cambria" w:hAnsi="Cambria"/>
          <w:sz w:val="26"/>
          <w:szCs w:val="26"/>
        </w:rPr>
        <w:t>, the production of “</w:t>
      </w:r>
      <w:r w:rsidRPr="00135A18">
        <w:rPr>
          <w:rFonts w:ascii="Cambria" w:hAnsi="Cambria"/>
          <w:b/>
          <w:bCs/>
          <w:sz w:val="26"/>
          <w:szCs w:val="26"/>
        </w:rPr>
        <w:t>currant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135A18">
        <w:rPr>
          <w:rFonts w:ascii="Cambria" w:hAnsi="Cambria"/>
          <w:b/>
          <w:bCs/>
          <w:sz w:val="26"/>
          <w:szCs w:val="26"/>
        </w:rPr>
        <w:t>jelly</w:t>
      </w:r>
      <w:r w:rsidRPr="00396339">
        <w:rPr>
          <w:rFonts w:ascii="Cambria" w:hAnsi="Cambria"/>
          <w:sz w:val="26"/>
          <w:szCs w:val="26"/>
        </w:rPr>
        <w:t>” sputum</w:t>
      </w:r>
      <w:r>
        <w:rPr>
          <w:rFonts w:ascii="Cambria" w:hAnsi="Cambria"/>
          <w:sz w:val="26"/>
          <w:szCs w:val="26"/>
        </w:rPr>
        <w:t>.</w:t>
      </w:r>
      <w:r w:rsidRPr="00396339">
        <w:rPr>
          <w:rFonts w:ascii="Cambria" w:hAnsi="Cambria"/>
          <w:sz w:val="26"/>
          <w:szCs w:val="26"/>
        </w:rPr>
        <w:t xml:space="preserve"> </w:t>
      </w:r>
    </w:p>
    <w:p w14:paraId="6B38547A" w14:textId="77777777" w:rsidR="004860DA" w:rsidRPr="00396339" w:rsidRDefault="004860DA" w:rsidP="004860DA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i/>
          <w:iCs/>
          <w:sz w:val="26"/>
          <w:szCs w:val="26"/>
        </w:rPr>
        <w:t>Klebsiella</w:t>
      </w:r>
      <w:r w:rsidRPr="00396339">
        <w:rPr>
          <w:rFonts w:ascii="Cambria" w:hAnsi="Cambria"/>
          <w:sz w:val="26"/>
          <w:szCs w:val="26"/>
        </w:rPr>
        <w:t xml:space="preserve"> species also cause </w:t>
      </w:r>
      <w:r w:rsidRPr="00135A18">
        <w:rPr>
          <w:rFonts w:ascii="Cambria" w:hAnsi="Cambria"/>
          <w:b/>
          <w:bCs/>
          <w:sz w:val="26"/>
          <w:szCs w:val="26"/>
        </w:rPr>
        <w:t>urinary tract infections</w:t>
      </w:r>
      <w:r w:rsidRPr="00396339">
        <w:rPr>
          <w:rFonts w:ascii="Cambria" w:hAnsi="Cambria"/>
          <w:sz w:val="26"/>
          <w:szCs w:val="26"/>
        </w:rPr>
        <w:t xml:space="preserve">, </w:t>
      </w:r>
      <w:r w:rsidRPr="00135A18">
        <w:rPr>
          <w:rFonts w:ascii="Cambria" w:hAnsi="Cambria"/>
          <w:b/>
          <w:bCs/>
          <w:sz w:val="26"/>
          <w:szCs w:val="26"/>
        </w:rPr>
        <w:t>wound</w:t>
      </w:r>
      <w:r w:rsidRPr="00396339">
        <w:rPr>
          <w:rFonts w:ascii="Cambria" w:hAnsi="Cambria"/>
          <w:sz w:val="26"/>
          <w:szCs w:val="26"/>
        </w:rPr>
        <w:t xml:space="preserve"> and </w:t>
      </w:r>
      <w:r w:rsidRPr="00135A18">
        <w:rPr>
          <w:rFonts w:ascii="Cambria" w:hAnsi="Cambria"/>
          <w:b/>
          <w:bCs/>
          <w:sz w:val="26"/>
          <w:szCs w:val="26"/>
        </w:rPr>
        <w:t>soft tissue infections</w:t>
      </w:r>
      <w:r w:rsidRPr="00396339">
        <w:rPr>
          <w:rFonts w:ascii="Cambria" w:hAnsi="Cambria"/>
          <w:sz w:val="26"/>
          <w:szCs w:val="26"/>
        </w:rPr>
        <w:t xml:space="preserve">, and </w:t>
      </w:r>
      <w:r w:rsidRPr="00135A18">
        <w:rPr>
          <w:rFonts w:ascii="Cambria" w:hAnsi="Cambria"/>
          <w:b/>
          <w:bCs/>
          <w:sz w:val="26"/>
          <w:szCs w:val="26"/>
        </w:rPr>
        <w:t>bacteremia</w:t>
      </w:r>
      <w:r w:rsidRPr="00396339">
        <w:rPr>
          <w:rFonts w:ascii="Cambria" w:hAnsi="Cambria"/>
          <w:sz w:val="26"/>
          <w:szCs w:val="26"/>
        </w:rPr>
        <w:t xml:space="preserve">/sepsis. </w:t>
      </w:r>
    </w:p>
    <w:p w14:paraId="6B0DB85D" w14:textId="77777777" w:rsidR="004860DA" w:rsidRPr="00396339" w:rsidRDefault="004860DA" w:rsidP="004860DA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i/>
          <w:iCs/>
          <w:sz w:val="26"/>
          <w:szCs w:val="26"/>
        </w:rPr>
        <w:t>K. pneumoniae</w:t>
      </w:r>
      <w:r w:rsidRPr="00396339">
        <w:rPr>
          <w:rFonts w:ascii="Cambria" w:hAnsi="Cambria"/>
          <w:sz w:val="26"/>
          <w:szCs w:val="26"/>
        </w:rPr>
        <w:t xml:space="preserve"> has emerged as a cause of </w:t>
      </w:r>
      <w:r w:rsidRPr="00135A18">
        <w:rPr>
          <w:rFonts w:ascii="Cambria" w:hAnsi="Cambria"/>
          <w:b/>
          <w:bCs/>
          <w:sz w:val="26"/>
          <w:szCs w:val="26"/>
        </w:rPr>
        <w:t>community-acquired pyogenic liver abscess.</w:t>
      </w:r>
      <w:r w:rsidRPr="00396339">
        <w:rPr>
          <w:rFonts w:ascii="Cambria" w:hAnsi="Cambria"/>
          <w:sz w:val="26"/>
          <w:szCs w:val="26"/>
        </w:rPr>
        <w:t xml:space="preserve"> </w:t>
      </w:r>
    </w:p>
    <w:p w14:paraId="0866C54B" w14:textId="77777777" w:rsidR="004860DA" w:rsidRPr="00396339" w:rsidRDefault="004860DA" w:rsidP="004860DA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i/>
          <w:iCs/>
          <w:sz w:val="26"/>
          <w:szCs w:val="26"/>
        </w:rPr>
        <w:t>Klebsiella</w:t>
      </w:r>
      <w:r w:rsidRPr="00396339">
        <w:rPr>
          <w:rFonts w:ascii="Cambria" w:hAnsi="Cambria"/>
          <w:sz w:val="26"/>
          <w:szCs w:val="26"/>
        </w:rPr>
        <w:t xml:space="preserve"> species responsible for </w:t>
      </w:r>
      <w:r w:rsidRPr="00135A18">
        <w:rPr>
          <w:rFonts w:ascii="Cambria" w:hAnsi="Cambria"/>
          <w:b/>
          <w:bCs/>
          <w:sz w:val="26"/>
          <w:szCs w:val="26"/>
        </w:rPr>
        <w:t>hospital-acquired infections</w:t>
      </w:r>
      <w:r w:rsidRPr="00396339">
        <w:rPr>
          <w:rFonts w:ascii="Cambria" w:hAnsi="Cambria"/>
          <w:sz w:val="26"/>
          <w:szCs w:val="26"/>
        </w:rPr>
        <w:t xml:space="preserve">. </w:t>
      </w:r>
    </w:p>
    <w:p w14:paraId="69AB8B4F" w14:textId="77777777" w:rsidR="004860DA" w:rsidRPr="00396339" w:rsidRDefault="004860DA" w:rsidP="004860DA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i/>
          <w:iCs/>
          <w:sz w:val="26"/>
          <w:szCs w:val="26"/>
        </w:rPr>
        <w:t>Klebsiella granulomatis</w:t>
      </w:r>
      <w:r w:rsidRPr="00396339">
        <w:rPr>
          <w:rFonts w:ascii="Cambria" w:hAnsi="Cambria"/>
          <w:sz w:val="26"/>
          <w:szCs w:val="26"/>
        </w:rPr>
        <w:t xml:space="preserve"> (formerly </w:t>
      </w:r>
      <w:r w:rsidRPr="00396339">
        <w:rPr>
          <w:rFonts w:ascii="Cambria" w:hAnsi="Cambria"/>
          <w:i/>
          <w:iCs/>
          <w:sz w:val="26"/>
          <w:szCs w:val="26"/>
        </w:rPr>
        <w:t>Calymmatobacterium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396339">
        <w:rPr>
          <w:rFonts w:ascii="Cambria" w:hAnsi="Cambria"/>
          <w:i/>
          <w:iCs/>
          <w:sz w:val="26"/>
          <w:szCs w:val="26"/>
        </w:rPr>
        <w:t>granulomatis</w:t>
      </w:r>
      <w:r w:rsidRPr="00396339">
        <w:rPr>
          <w:rFonts w:ascii="Cambria" w:hAnsi="Cambria"/>
          <w:sz w:val="26"/>
          <w:szCs w:val="26"/>
        </w:rPr>
        <w:t xml:space="preserve">) causes a </w:t>
      </w:r>
      <w:r w:rsidRPr="00135A18">
        <w:rPr>
          <w:rFonts w:ascii="Cambria" w:hAnsi="Cambria"/>
          <w:b/>
          <w:bCs/>
          <w:sz w:val="26"/>
          <w:szCs w:val="26"/>
        </w:rPr>
        <w:t>chronic genital ulcerative disease</w:t>
      </w:r>
      <w:r w:rsidRPr="00396339">
        <w:rPr>
          <w:rFonts w:ascii="Cambria" w:hAnsi="Cambria"/>
          <w:sz w:val="26"/>
          <w:szCs w:val="26"/>
        </w:rPr>
        <w:t xml:space="preserve">, and is thought to be a </w:t>
      </w:r>
      <w:r w:rsidRPr="00135A18">
        <w:rPr>
          <w:rFonts w:ascii="Cambria" w:hAnsi="Cambria"/>
          <w:b/>
          <w:bCs/>
          <w:sz w:val="26"/>
          <w:szCs w:val="26"/>
        </w:rPr>
        <w:t>sexually transmitted disease</w:t>
      </w:r>
      <w:r w:rsidRPr="00396339">
        <w:rPr>
          <w:rFonts w:ascii="Cambria" w:hAnsi="Cambria"/>
          <w:sz w:val="26"/>
          <w:szCs w:val="26"/>
        </w:rPr>
        <w:t xml:space="preserve">. </w:t>
      </w:r>
    </w:p>
    <w:p w14:paraId="7D5876C5" w14:textId="77777777" w:rsidR="00FF6C59" w:rsidRDefault="00FF6C59" w:rsidP="004860DA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</w:p>
    <w:p w14:paraId="57146C16" w14:textId="229322DF" w:rsidR="004860DA" w:rsidRPr="00396339" w:rsidRDefault="004860DA" w:rsidP="004860DA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  <w:r w:rsidRPr="00396339">
        <w:rPr>
          <w:rFonts w:ascii="Cambria" w:hAnsi="Cambria"/>
          <w:b/>
          <w:bCs/>
          <w:sz w:val="26"/>
          <w:szCs w:val="26"/>
        </w:rPr>
        <w:t>Proteus</w:t>
      </w:r>
      <w:r w:rsidR="00FF6C59">
        <w:rPr>
          <w:rFonts w:ascii="Cambria" w:hAnsi="Cambria"/>
          <w:b/>
          <w:bCs/>
          <w:sz w:val="26"/>
          <w:szCs w:val="26"/>
        </w:rPr>
        <w:t>, Morganella and Providencia</w:t>
      </w:r>
    </w:p>
    <w:p w14:paraId="45837756" w14:textId="77777777" w:rsidR="004860DA" w:rsidRPr="00396339" w:rsidRDefault="004860DA" w:rsidP="004860DA">
      <w:pPr>
        <w:pStyle w:val="ListParagraph"/>
        <w:numPr>
          <w:ilvl w:val="0"/>
          <w:numId w:val="29"/>
        </w:numPr>
        <w:spacing w:after="0" w:line="276" w:lineRule="auto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Normal flora of the GI tract (except Providencia).</w:t>
      </w:r>
    </w:p>
    <w:p w14:paraId="5F85F4EF" w14:textId="77777777" w:rsidR="004860DA" w:rsidRPr="00396339" w:rsidRDefault="004860DA" w:rsidP="004860DA">
      <w:pPr>
        <w:pStyle w:val="ListParagraph"/>
        <w:numPr>
          <w:ilvl w:val="0"/>
          <w:numId w:val="29"/>
        </w:numPr>
        <w:spacing w:after="0" w:line="276" w:lineRule="auto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Non-lactose ferment</w:t>
      </w:r>
    </w:p>
    <w:p w14:paraId="311254BC" w14:textId="2141067F" w:rsidR="004860DA" w:rsidRPr="00396339" w:rsidRDefault="004860DA" w:rsidP="004860DA">
      <w:pPr>
        <w:pStyle w:val="ListParagraph"/>
        <w:numPr>
          <w:ilvl w:val="0"/>
          <w:numId w:val="29"/>
        </w:numPr>
        <w:spacing w:after="0" w:line="276" w:lineRule="auto"/>
        <w:rPr>
          <w:rFonts w:ascii="Cambria" w:hAnsi="Cambria"/>
          <w:sz w:val="26"/>
          <w:szCs w:val="26"/>
        </w:rPr>
      </w:pPr>
      <w:r w:rsidRPr="00135A18">
        <w:rPr>
          <w:rFonts w:ascii="Cambria" w:hAnsi="Cambria"/>
          <w:b/>
          <w:bCs/>
          <w:sz w:val="26"/>
          <w:szCs w:val="26"/>
        </w:rPr>
        <w:t>All motile</w:t>
      </w:r>
      <w:r w:rsidRPr="00396339">
        <w:rPr>
          <w:rFonts w:ascii="Cambria" w:hAnsi="Cambria"/>
          <w:sz w:val="26"/>
          <w:szCs w:val="26"/>
        </w:rPr>
        <w:t xml:space="preserve">, with Proteus </w:t>
      </w:r>
      <w:r w:rsidRPr="00135A18">
        <w:rPr>
          <w:rFonts w:ascii="Cambria" w:hAnsi="Cambria"/>
          <w:b/>
          <w:bCs/>
          <w:sz w:val="26"/>
          <w:szCs w:val="26"/>
        </w:rPr>
        <w:t>swarming</w:t>
      </w:r>
      <w:r w:rsidRPr="00396339">
        <w:rPr>
          <w:rFonts w:ascii="Cambria" w:hAnsi="Cambria"/>
          <w:sz w:val="26"/>
          <w:szCs w:val="26"/>
        </w:rPr>
        <w:t xml:space="preserve"> </w:t>
      </w:r>
      <w:r w:rsidR="00CB034A">
        <w:rPr>
          <w:rFonts w:ascii="Cambria" w:hAnsi="Cambria"/>
          <w:sz w:val="26"/>
          <w:szCs w:val="26"/>
        </w:rPr>
        <w:t xml:space="preserve">(Figure 3.2) </w:t>
      </w:r>
      <w:r w:rsidRPr="00396339">
        <w:rPr>
          <w:rFonts w:ascii="Cambria" w:hAnsi="Cambria"/>
          <w:sz w:val="26"/>
          <w:szCs w:val="26"/>
        </w:rPr>
        <w:t xml:space="preserve">motility with </w:t>
      </w:r>
      <w:r w:rsidRPr="00135A18">
        <w:rPr>
          <w:rFonts w:ascii="Cambria" w:hAnsi="Cambria"/>
          <w:b/>
          <w:bCs/>
          <w:sz w:val="26"/>
          <w:szCs w:val="26"/>
        </w:rPr>
        <w:t>peritrichous</w:t>
      </w:r>
      <w:r w:rsidRPr="00396339">
        <w:rPr>
          <w:rFonts w:ascii="Cambria" w:hAnsi="Cambria"/>
          <w:sz w:val="26"/>
          <w:szCs w:val="26"/>
        </w:rPr>
        <w:t xml:space="preserve"> flagella, </w:t>
      </w:r>
      <w:r w:rsidRPr="00135A18">
        <w:rPr>
          <w:rFonts w:ascii="Cambria" w:hAnsi="Cambria"/>
          <w:b/>
          <w:bCs/>
          <w:sz w:val="26"/>
          <w:szCs w:val="26"/>
        </w:rPr>
        <w:t>non-spore</w:t>
      </w:r>
      <w:r w:rsidRPr="00396339">
        <w:rPr>
          <w:rFonts w:ascii="Cambria" w:hAnsi="Cambria"/>
          <w:sz w:val="26"/>
          <w:szCs w:val="26"/>
        </w:rPr>
        <w:t xml:space="preserve"> forming,</w:t>
      </w:r>
    </w:p>
    <w:p w14:paraId="274976F5" w14:textId="75DD352A" w:rsidR="004860DA" w:rsidRPr="00396339" w:rsidRDefault="00984B8F" w:rsidP="004860DA">
      <w:pPr>
        <w:pStyle w:val="ListParagraph"/>
        <w:numPr>
          <w:ilvl w:val="0"/>
          <w:numId w:val="29"/>
        </w:numPr>
        <w:spacing w:after="0" w:line="276" w:lineRule="auto"/>
        <w:rPr>
          <w:rFonts w:ascii="Cambria" w:hAnsi="Cambria"/>
          <w:sz w:val="26"/>
          <w:szCs w:val="26"/>
        </w:rPr>
      </w:pPr>
      <w:r w:rsidRPr="00135A18">
        <w:rPr>
          <w:rFonts w:ascii="Cambria" w:hAnsi="Cambria"/>
          <w:b/>
          <w:bCs/>
          <w:sz w:val="26"/>
          <w:szCs w:val="26"/>
        </w:rPr>
        <w:t>Phenylalanine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135A18">
        <w:rPr>
          <w:rFonts w:ascii="Cambria" w:hAnsi="Cambria"/>
          <w:b/>
          <w:bCs/>
          <w:sz w:val="26"/>
          <w:szCs w:val="26"/>
        </w:rPr>
        <w:t>Deaminase</w:t>
      </w:r>
      <w:r w:rsidRPr="00396339">
        <w:rPr>
          <w:rFonts w:ascii="Cambria" w:hAnsi="Cambria"/>
          <w:sz w:val="26"/>
          <w:szCs w:val="26"/>
        </w:rPr>
        <w:t xml:space="preserve"> Test</w:t>
      </w:r>
      <w:r w:rsidRPr="00396339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Positive (</w:t>
      </w:r>
      <w:r w:rsidR="004860DA" w:rsidRPr="00396339">
        <w:rPr>
          <w:rFonts w:ascii="Cambria" w:hAnsi="Cambria"/>
          <w:sz w:val="26"/>
          <w:szCs w:val="26"/>
        </w:rPr>
        <w:t>PA</w:t>
      </w:r>
      <w:r w:rsidRPr="00984B8F">
        <w:rPr>
          <w:rFonts w:ascii="Cambria" w:hAnsi="Cambria"/>
          <w:sz w:val="26"/>
          <w:szCs w:val="26"/>
          <w:vertAlign w:val="superscript"/>
        </w:rPr>
        <w:t>+</w:t>
      </w:r>
      <w:r w:rsidR="004860DA" w:rsidRPr="00135A18">
        <w:rPr>
          <w:rFonts w:ascii="Cambria" w:hAnsi="Cambria"/>
          <w:b/>
          <w:bCs/>
          <w:sz w:val="26"/>
          <w:szCs w:val="26"/>
        </w:rPr>
        <w:t>Phenylalanine Agar</w:t>
      </w:r>
      <w:r w:rsidR="004860DA" w:rsidRPr="00396339">
        <w:rPr>
          <w:rFonts w:ascii="Cambria" w:hAnsi="Cambria"/>
          <w:sz w:val="26"/>
          <w:szCs w:val="26"/>
        </w:rPr>
        <w:t>)</w:t>
      </w:r>
    </w:p>
    <w:p w14:paraId="4865537E" w14:textId="6F580824" w:rsidR="004860DA" w:rsidRPr="00396339" w:rsidRDefault="004860DA" w:rsidP="004860DA">
      <w:pPr>
        <w:pStyle w:val="ListParagraph"/>
        <w:numPr>
          <w:ilvl w:val="0"/>
          <w:numId w:val="29"/>
        </w:numPr>
        <w:spacing w:after="0" w:line="276" w:lineRule="auto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Lysine deamination </w:t>
      </w:r>
      <w:r w:rsidRPr="00984B8F">
        <w:rPr>
          <w:rFonts w:ascii="Cambria" w:hAnsi="Cambria"/>
          <w:sz w:val="26"/>
          <w:szCs w:val="26"/>
          <w:vertAlign w:val="superscript"/>
        </w:rPr>
        <w:t>+</w:t>
      </w:r>
      <w:r w:rsidRPr="00396339">
        <w:rPr>
          <w:rFonts w:ascii="Cambria" w:hAnsi="Cambria"/>
          <w:sz w:val="26"/>
          <w:szCs w:val="26"/>
        </w:rPr>
        <w:t xml:space="preserve"> (LIA (</w:t>
      </w:r>
      <w:r w:rsidRPr="00135A18">
        <w:rPr>
          <w:rFonts w:ascii="Cambria" w:hAnsi="Cambria"/>
          <w:b/>
          <w:bCs/>
          <w:sz w:val="26"/>
          <w:szCs w:val="26"/>
        </w:rPr>
        <w:t>Lysine Iron Agar</w:t>
      </w:r>
      <w:r w:rsidRPr="00396339">
        <w:rPr>
          <w:rFonts w:ascii="Cambria" w:hAnsi="Cambria"/>
          <w:sz w:val="26"/>
          <w:szCs w:val="26"/>
        </w:rPr>
        <w:t xml:space="preserve">) Lysine Iron Agar (LIA) is used to </w:t>
      </w:r>
      <w:r w:rsidRPr="00135A18">
        <w:rPr>
          <w:rFonts w:ascii="Cambria" w:hAnsi="Cambria"/>
          <w:b/>
          <w:bCs/>
          <w:sz w:val="26"/>
          <w:szCs w:val="26"/>
        </w:rPr>
        <w:t>differentiate</w:t>
      </w:r>
      <w:r w:rsidRPr="00396339">
        <w:rPr>
          <w:rFonts w:ascii="Cambria" w:hAnsi="Cambria"/>
          <w:sz w:val="26"/>
          <w:szCs w:val="26"/>
        </w:rPr>
        <w:t xml:space="preserve"> enteric</w:t>
      </w:r>
      <w:r w:rsidR="005D538E">
        <w:rPr>
          <w:rFonts w:ascii="Cambria" w:hAnsi="Cambria"/>
          <w:sz w:val="26"/>
          <w:szCs w:val="26"/>
        </w:rPr>
        <w:t xml:space="preserve"> bacilli</w:t>
      </w:r>
      <w:r w:rsidRPr="00396339">
        <w:rPr>
          <w:rFonts w:ascii="Cambria" w:hAnsi="Cambria"/>
          <w:sz w:val="26"/>
          <w:szCs w:val="26"/>
        </w:rPr>
        <w:t xml:space="preserve"> based on their ability to </w:t>
      </w:r>
      <w:r w:rsidRPr="00135A18">
        <w:rPr>
          <w:rFonts w:ascii="Cambria" w:hAnsi="Cambria"/>
          <w:b/>
          <w:bCs/>
          <w:sz w:val="26"/>
          <w:szCs w:val="26"/>
        </w:rPr>
        <w:t>decarboxylate</w:t>
      </w:r>
      <w:r w:rsidRPr="00396339">
        <w:rPr>
          <w:rFonts w:ascii="Cambria" w:hAnsi="Cambria"/>
          <w:sz w:val="26"/>
          <w:szCs w:val="26"/>
        </w:rPr>
        <w:t xml:space="preserve"> or </w:t>
      </w:r>
      <w:r w:rsidRPr="00135A18">
        <w:rPr>
          <w:rFonts w:ascii="Cambria" w:hAnsi="Cambria"/>
          <w:b/>
          <w:bCs/>
          <w:sz w:val="26"/>
          <w:szCs w:val="26"/>
        </w:rPr>
        <w:t>deaminate</w:t>
      </w:r>
      <w:r w:rsidRPr="00396339">
        <w:rPr>
          <w:rFonts w:ascii="Cambria" w:hAnsi="Cambria"/>
          <w:sz w:val="26"/>
          <w:szCs w:val="26"/>
        </w:rPr>
        <w:t xml:space="preserve"> lysine and produce </w:t>
      </w:r>
      <w:r w:rsidRPr="00135A18">
        <w:rPr>
          <w:rFonts w:ascii="Cambria" w:hAnsi="Cambria"/>
          <w:b/>
          <w:bCs/>
          <w:sz w:val="26"/>
          <w:szCs w:val="26"/>
        </w:rPr>
        <w:t>hydrogen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135A18">
        <w:rPr>
          <w:rFonts w:ascii="Cambria" w:hAnsi="Cambria"/>
          <w:b/>
          <w:bCs/>
          <w:sz w:val="26"/>
          <w:szCs w:val="26"/>
        </w:rPr>
        <w:t>sulfide</w:t>
      </w:r>
      <w:r w:rsidRPr="00396339">
        <w:rPr>
          <w:rFonts w:ascii="Cambria" w:hAnsi="Cambria"/>
          <w:sz w:val="26"/>
          <w:szCs w:val="26"/>
        </w:rPr>
        <w:t xml:space="preserve"> (H</w:t>
      </w:r>
      <w:r w:rsidRPr="00396339">
        <w:rPr>
          <w:rFonts w:ascii="Cambria" w:hAnsi="Cambria"/>
          <w:sz w:val="26"/>
          <w:szCs w:val="26"/>
          <w:vertAlign w:val="subscript"/>
        </w:rPr>
        <w:t>2</w:t>
      </w:r>
      <w:r w:rsidRPr="00396339">
        <w:rPr>
          <w:rFonts w:ascii="Cambria" w:hAnsi="Cambria"/>
          <w:sz w:val="26"/>
          <w:szCs w:val="26"/>
        </w:rPr>
        <w:t xml:space="preserve">S). LIA also is used in combination with </w:t>
      </w:r>
      <w:r w:rsidRPr="00135A18">
        <w:rPr>
          <w:rFonts w:ascii="Cambria" w:hAnsi="Cambria"/>
          <w:b/>
          <w:bCs/>
          <w:sz w:val="26"/>
          <w:szCs w:val="26"/>
        </w:rPr>
        <w:t>Triple Sugar Iron Agar</w:t>
      </w:r>
      <w:r w:rsidRPr="00396339">
        <w:rPr>
          <w:rFonts w:ascii="Cambria" w:hAnsi="Cambria"/>
          <w:sz w:val="26"/>
          <w:szCs w:val="26"/>
        </w:rPr>
        <w:t xml:space="preserve"> to identify members of </w:t>
      </w:r>
      <w:r w:rsidRPr="00396339">
        <w:rPr>
          <w:rFonts w:ascii="Cambria" w:hAnsi="Cambria"/>
          <w:i/>
          <w:iCs/>
          <w:sz w:val="26"/>
          <w:szCs w:val="26"/>
        </w:rPr>
        <w:t>Salmonella</w:t>
      </w:r>
      <w:r w:rsidRPr="00396339">
        <w:rPr>
          <w:rFonts w:ascii="Cambria" w:hAnsi="Cambria"/>
          <w:sz w:val="26"/>
          <w:szCs w:val="26"/>
        </w:rPr>
        <w:t xml:space="preserve"> and </w:t>
      </w:r>
      <w:r w:rsidRPr="00396339">
        <w:rPr>
          <w:rFonts w:ascii="Cambria" w:hAnsi="Cambria"/>
          <w:i/>
          <w:iCs/>
          <w:sz w:val="26"/>
          <w:szCs w:val="26"/>
        </w:rPr>
        <w:t>Shigella</w:t>
      </w:r>
      <w:r w:rsidR="005D538E">
        <w:rPr>
          <w:rFonts w:ascii="Cambria" w:hAnsi="Cambria"/>
          <w:sz w:val="26"/>
          <w:szCs w:val="26"/>
        </w:rPr>
        <w:t xml:space="preserve"> </w:t>
      </w:r>
      <w:r w:rsidRPr="00396339">
        <w:rPr>
          <w:rFonts w:ascii="Cambria" w:hAnsi="Cambria"/>
          <w:sz w:val="26"/>
          <w:szCs w:val="26"/>
        </w:rPr>
        <w:t>R/A)</w:t>
      </w:r>
    </w:p>
    <w:p w14:paraId="7240F557" w14:textId="2CE0F052" w:rsidR="004860DA" w:rsidRPr="00396339" w:rsidRDefault="004860DA" w:rsidP="004860DA">
      <w:pPr>
        <w:pStyle w:val="ListParagraph"/>
        <w:numPr>
          <w:ilvl w:val="0"/>
          <w:numId w:val="29"/>
        </w:numPr>
        <w:spacing w:after="0" w:line="276" w:lineRule="auto"/>
        <w:rPr>
          <w:rFonts w:ascii="Cambria" w:hAnsi="Cambria"/>
          <w:sz w:val="26"/>
          <w:szCs w:val="26"/>
        </w:rPr>
      </w:pPr>
      <w:r w:rsidRPr="00135A18">
        <w:rPr>
          <w:rFonts w:ascii="Cambria" w:hAnsi="Cambria"/>
          <w:b/>
          <w:bCs/>
          <w:sz w:val="26"/>
          <w:szCs w:val="26"/>
        </w:rPr>
        <w:t>Urea</w:t>
      </w:r>
      <w:r w:rsidR="00984B8F">
        <w:rPr>
          <w:rFonts w:ascii="Cambria" w:hAnsi="Cambria"/>
          <w:sz w:val="26"/>
          <w:szCs w:val="26"/>
        </w:rPr>
        <w:t xml:space="preserve">se production was positive </w:t>
      </w:r>
      <w:r w:rsidRPr="00396339">
        <w:rPr>
          <w:rFonts w:ascii="Cambria" w:hAnsi="Cambria"/>
          <w:sz w:val="26"/>
          <w:szCs w:val="26"/>
        </w:rPr>
        <w:t>for most</w:t>
      </w:r>
      <w:r w:rsidR="00984B8F">
        <w:rPr>
          <w:rFonts w:ascii="Cambria" w:hAnsi="Cambria"/>
          <w:sz w:val="26"/>
          <w:szCs w:val="26"/>
        </w:rPr>
        <w:t xml:space="preserve"> members and it's </w:t>
      </w:r>
      <w:r w:rsidRPr="00135A18">
        <w:rPr>
          <w:rFonts w:ascii="Cambria" w:hAnsi="Cambria"/>
          <w:b/>
          <w:bCs/>
          <w:sz w:val="26"/>
          <w:szCs w:val="26"/>
        </w:rPr>
        <w:t>strongly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984B8F">
        <w:rPr>
          <w:rFonts w:ascii="Cambria" w:hAnsi="Cambria"/>
          <w:sz w:val="26"/>
          <w:szCs w:val="26"/>
          <w:vertAlign w:val="superscript"/>
        </w:rPr>
        <w:t>+</w:t>
      </w:r>
      <w:r w:rsidRPr="00396339">
        <w:rPr>
          <w:rFonts w:ascii="Cambria" w:hAnsi="Cambria"/>
          <w:sz w:val="26"/>
          <w:szCs w:val="26"/>
        </w:rPr>
        <w:t xml:space="preserve"> for </w:t>
      </w:r>
      <w:r w:rsidRPr="00135A18">
        <w:rPr>
          <w:rFonts w:ascii="Cambria" w:hAnsi="Cambria"/>
          <w:b/>
          <w:bCs/>
          <w:sz w:val="26"/>
          <w:szCs w:val="26"/>
        </w:rPr>
        <w:t>Proteus</w:t>
      </w:r>
    </w:p>
    <w:p w14:paraId="41111260" w14:textId="77777777" w:rsidR="004860DA" w:rsidRPr="00396339" w:rsidRDefault="004860DA" w:rsidP="004860DA">
      <w:pPr>
        <w:pStyle w:val="ListParagraph"/>
        <w:numPr>
          <w:ilvl w:val="0"/>
          <w:numId w:val="29"/>
        </w:numPr>
        <w:spacing w:after="0" w:line="276" w:lineRule="auto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TSI variable for every genus </w:t>
      </w:r>
    </w:p>
    <w:p w14:paraId="46FACBCF" w14:textId="128B6EF6" w:rsidR="004860DA" w:rsidRPr="00396339" w:rsidRDefault="004860DA" w:rsidP="004860DA">
      <w:pPr>
        <w:pStyle w:val="ListParagraph"/>
        <w:numPr>
          <w:ilvl w:val="0"/>
          <w:numId w:val="29"/>
        </w:numPr>
        <w:spacing w:after="0" w:line="276" w:lineRule="auto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Indole </w:t>
      </w:r>
      <w:r w:rsidR="00984B8F">
        <w:rPr>
          <w:rFonts w:ascii="Cambria" w:hAnsi="Cambria"/>
          <w:sz w:val="26"/>
          <w:szCs w:val="26"/>
        </w:rPr>
        <w:t>test positive</w:t>
      </w:r>
      <w:r w:rsidRPr="00396339">
        <w:rPr>
          <w:rFonts w:ascii="Cambria" w:hAnsi="Cambria"/>
          <w:sz w:val="26"/>
          <w:szCs w:val="26"/>
        </w:rPr>
        <w:t xml:space="preserve"> except </w:t>
      </w:r>
      <w:r w:rsidRPr="00135A18">
        <w:rPr>
          <w:rFonts w:ascii="Cambria" w:hAnsi="Cambria"/>
          <w:b/>
          <w:bCs/>
          <w:i/>
          <w:iCs/>
          <w:sz w:val="26"/>
          <w:szCs w:val="26"/>
        </w:rPr>
        <w:t>P. mirabilis</w:t>
      </w:r>
      <w:r w:rsidRPr="00135A18">
        <w:rPr>
          <w:rFonts w:ascii="Cambria" w:hAnsi="Cambria"/>
          <w:b/>
          <w:bCs/>
          <w:sz w:val="26"/>
          <w:szCs w:val="26"/>
        </w:rPr>
        <w:t xml:space="preserve"> is -ve</w:t>
      </w:r>
    </w:p>
    <w:p w14:paraId="1E69A35C" w14:textId="7307E017" w:rsidR="004860DA" w:rsidRPr="00396339" w:rsidRDefault="00CB034A" w:rsidP="004860DA">
      <w:pPr>
        <w:spacing w:after="0" w:line="276" w:lineRule="auto"/>
        <w:ind w:firstLine="360"/>
        <w:rPr>
          <w:rFonts w:ascii="Cambria" w:hAnsi="Cambria"/>
          <w:b/>
          <w:bCs/>
          <w:sz w:val="26"/>
          <w:szCs w:val="26"/>
        </w:rPr>
      </w:pPr>
      <w:r w:rsidRPr="00396339">
        <w:rPr>
          <w:rFonts w:ascii="Cambria" w:hAnsi="Cambria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5EF73B48" wp14:editId="00032F57">
            <wp:simplePos x="0" y="0"/>
            <wp:positionH relativeFrom="margin">
              <wp:posOffset>5071358</wp:posOffset>
            </wp:positionH>
            <wp:positionV relativeFrom="paragraph">
              <wp:posOffset>225784</wp:posOffset>
            </wp:positionV>
            <wp:extent cx="1929765" cy="1901825"/>
            <wp:effectExtent l="0" t="0" r="0" b="3175"/>
            <wp:wrapSquare wrapText="bothSides"/>
            <wp:docPr id="74" name="صورة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26"/>
                    <a:stretch/>
                  </pic:blipFill>
                  <pic:spPr bwMode="auto">
                    <a:xfrm>
                      <a:off x="0" y="0"/>
                      <a:ext cx="1929765" cy="190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0DA" w:rsidRPr="00396339">
        <w:rPr>
          <w:rFonts w:ascii="Cambria" w:hAnsi="Cambria"/>
          <w:b/>
          <w:bCs/>
          <w:sz w:val="26"/>
          <w:szCs w:val="26"/>
        </w:rPr>
        <w:t>Proteus species</w:t>
      </w:r>
    </w:p>
    <w:p w14:paraId="55ACCE1F" w14:textId="77777777" w:rsidR="004860DA" w:rsidRPr="00396339" w:rsidRDefault="004860DA" w:rsidP="004860DA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i/>
          <w:iCs/>
          <w:sz w:val="26"/>
          <w:szCs w:val="26"/>
        </w:rPr>
        <w:t>P. mirabilis</w:t>
      </w:r>
      <w:r w:rsidRPr="00396339">
        <w:rPr>
          <w:rFonts w:ascii="Cambria" w:hAnsi="Cambria"/>
          <w:sz w:val="26"/>
          <w:szCs w:val="26"/>
        </w:rPr>
        <w:t xml:space="preserve"> and </w:t>
      </w:r>
      <w:r w:rsidRPr="00396339">
        <w:rPr>
          <w:rFonts w:ascii="Cambria" w:hAnsi="Cambria"/>
          <w:i/>
          <w:iCs/>
          <w:sz w:val="26"/>
          <w:szCs w:val="26"/>
        </w:rPr>
        <w:t>P. vulgaris</w:t>
      </w:r>
      <w:r w:rsidRPr="00396339">
        <w:rPr>
          <w:rFonts w:ascii="Cambria" w:hAnsi="Cambria"/>
          <w:sz w:val="26"/>
          <w:szCs w:val="26"/>
        </w:rPr>
        <w:t xml:space="preserve"> are widely recognized human pathogens.</w:t>
      </w:r>
    </w:p>
    <w:p w14:paraId="616C62F6" w14:textId="577B62D8" w:rsidR="004860DA" w:rsidRPr="00396339" w:rsidRDefault="004860DA" w:rsidP="004860DA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  <w:lang w:bidi="ar-IQ"/>
        </w:rPr>
        <w:t xml:space="preserve">The </w:t>
      </w:r>
      <w:r w:rsidRPr="00135A18">
        <w:rPr>
          <w:rFonts w:ascii="Cambria" w:hAnsi="Cambria"/>
          <w:b/>
          <w:bCs/>
          <w:sz w:val="26"/>
          <w:szCs w:val="26"/>
          <w:lang w:bidi="ar-IQ"/>
        </w:rPr>
        <w:t>spot-indole test</w:t>
      </w:r>
      <w:r w:rsidRPr="00396339">
        <w:rPr>
          <w:rFonts w:ascii="Cambria" w:hAnsi="Cambria"/>
          <w:sz w:val="26"/>
          <w:szCs w:val="26"/>
          <w:lang w:bidi="ar-IQ"/>
        </w:rPr>
        <w:t xml:space="preserve"> is useful for differentiation between the two most common Proteus species: is </w:t>
      </w:r>
      <w:r w:rsidRPr="00396339">
        <w:rPr>
          <w:rFonts w:ascii="Cambria" w:hAnsi="Cambria"/>
          <w:i/>
          <w:iCs/>
          <w:sz w:val="26"/>
          <w:szCs w:val="26"/>
          <w:lang w:bidi="ar-IQ"/>
        </w:rPr>
        <w:t xml:space="preserve">P. vulgaris </w:t>
      </w:r>
      <w:r w:rsidRPr="00396339">
        <w:rPr>
          <w:rFonts w:ascii="Cambria" w:hAnsi="Cambria"/>
          <w:sz w:val="26"/>
          <w:szCs w:val="26"/>
          <w:lang w:bidi="ar-IQ"/>
        </w:rPr>
        <w:t xml:space="preserve">indole </w:t>
      </w:r>
      <w:r w:rsidRPr="00135A18">
        <w:rPr>
          <w:rFonts w:ascii="Cambria" w:hAnsi="Cambria"/>
          <w:b/>
          <w:bCs/>
          <w:sz w:val="26"/>
          <w:szCs w:val="26"/>
          <w:lang w:bidi="ar-IQ"/>
        </w:rPr>
        <w:t>positive</w:t>
      </w:r>
      <w:r w:rsidRPr="00396339">
        <w:rPr>
          <w:rFonts w:ascii="Cambria" w:hAnsi="Cambria"/>
          <w:sz w:val="26"/>
          <w:szCs w:val="26"/>
          <w:lang w:bidi="ar-IQ"/>
        </w:rPr>
        <w:t xml:space="preserve">, whereas </w:t>
      </w:r>
      <w:r w:rsidRPr="00396339">
        <w:rPr>
          <w:rFonts w:ascii="Cambria" w:hAnsi="Cambria"/>
          <w:i/>
          <w:iCs/>
          <w:sz w:val="26"/>
          <w:szCs w:val="26"/>
          <w:lang w:bidi="ar-IQ"/>
        </w:rPr>
        <w:t>P. mirabilis</w:t>
      </w:r>
      <w:r w:rsidRPr="00396339">
        <w:rPr>
          <w:rFonts w:ascii="Cambria" w:hAnsi="Cambria"/>
          <w:sz w:val="26"/>
          <w:szCs w:val="26"/>
          <w:lang w:bidi="ar-IQ"/>
        </w:rPr>
        <w:t xml:space="preserve"> is </w:t>
      </w:r>
      <w:r w:rsidRPr="00135A18">
        <w:rPr>
          <w:rFonts w:ascii="Cambria" w:hAnsi="Cambria"/>
          <w:b/>
          <w:bCs/>
          <w:sz w:val="26"/>
          <w:szCs w:val="26"/>
          <w:lang w:bidi="ar-IQ"/>
        </w:rPr>
        <w:t>negative</w:t>
      </w:r>
      <w:r w:rsidRPr="00396339">
        <w:rPr>
          <w:rFonts w:ascii="Cambria" w:hAnsi="Cambria"/>
          <w:sz w:val="26"/>
          <w:szCs w:val="26"/>
          <w:lang w:bidi="ar-IQ"/>
        </w:rPr>
        <w:t>.</w:t>
      </w:r>
    </w:p>
    <w:p w14:paraId="161D6032" w14:textId="77777777" w:rsidR="004860DA" w:rsidRPr="00396339" w:rsidRDefault="004860DA" w:rsidP="004860DA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>Isolated from urine, wounds, and ear and rarely from bacteremia</w:t>
      </w:r>
    </w:p>
    <w:p w14:paraId="00001611" w14:textId="4C3FEBE8" w:rsidR="004860DA" w:rsidRPr="00396339" w:rsidRDefault="00CB034A" w:rsidP="004860DA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9EB457" wp14:editId="2FDE9CCF">
                <wp:simplePos x="0" y="0"/>
                <wp:positionH relativeFrom="column">
                  <wp:posOffset>5108713</wp:posOffset>
                </wp:positionH>
                <wp:positionV relativeFrom="paragraph">
                  <wp:posOffset>405240</wp:posOffset>
                </wp:positionV>
                <wp:extent cx="1868557" cy="612251"/>
                <wp:effectExtent l="0" t="0" r="17780" b="16510"/>
                <wp:wrapNone/>
                <wp:docPr id="18886723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557" cy="612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239475" w14:textId="4D1D9762" w:rsidR="00CB034A" w:rsidRPr="00CB034A" w:rsidRDefault="00CB034A" w:rsidP="00CB034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B034A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Figure 3.2 Swarming phenominon of </w:t>
                            </w:r>
                            <w:r w:rsidRPr="00CB034A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</w:rPr>
                              <w:t>Proteus</w:t>
                            </w:r>
                            <w:r w:rsidRPr="00CB034A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species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EB4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2.25pt;margin-top:31.9pt;width:147.15pt;height:48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BiNwIAAHwEAAAOAAAAZHJzL2Uyb0RvYy54bWysVEtvGjEQvlfqf7B8LwsUCFmxRJSIqlKU&#10;RCJVzsZrs6vaHtc27NJf37FZHkl7qnrxeh7+ZuabmZ3dtVqRvXC+BlPQQa9PiTAcytpsC/r9ZfVp&#10;SokPzJRMgREFPQhP7+YfP8wam4shVKBK4QiCGJ83tqBVCDbPMs8roZnvgRUGjRKcZgFFt81KxxpE&#10;1yob9vuTrAFXWgdceI/a+6ORzhO+lIKHJym9CEQVFHML6XTp3MQzm89YvnXMVjXv0mD/kIVmtcGg&#10;Z6h7FhjZufoPKF1zBx5k6HHQGUhZc5FqwGoG/XfVrCtmRaoFyfH2TJP/f7D8cb+2z46E9gu02MBI&#10;SGN97lEZ62ml0/GLmRK0I4WHM22iDYTHR9PJdDy+oYSjbTIYDscJJru8ts6HrwI0iZeCOmxLYovt&#10;H3zAiOh6conBPKi6XNVKJSGOglgqR/YMm6jCCfyNlzKkweCfx/0E/MYWoc/vN4rxH7FKjHnlhZIy&#10;qLzUHm+h3bQdIRsoD8iTg+MIectXNeI+MB+emcOZQWpwD8ITHlIBJgPdjZIK3K+/6aM/thKtlDQ4&#10;gwX1P3fMCUrUN4NNvh2MRnFokzAa3wxRcNeWzbXF7PQSkKEBbpzl6Rr9gzpppQP9iuuyiFHRxAzH&#10;2AUNp+syHDcD142LxSI54ZhaFh7M2vIIHTsS+XxpX5mzXT8DTsIjnKaV5e/aevSNLw0sdgFknXoe&#10;CT6y2vGOI57a0q1j3KFrOXldfhrz3wAAAP//AwBQSwMEFAAGAAgAAAAhAA39cnrdAAAACwEAAA8A&#10;AABkcnMvZG93bnJldi54bWxMj8FOwzAQRO9I/IO1SNyoTYHIDXEqQIULJwri7MZb2yK2o9hNw9+z&#10;PdHbjPZpdqZZz6FnE47Zp6jgdiGAYeyS8dEq+Pp8vZHActHR6D5FVPCLGdbt5UWja5OO8QOnbbGM&#10;QmKutQJXylBznjuHQedFGjDSbZ/GoAvZ0XIz6iOFh54vhah40D7SB6cHfHHY/WwPQcHm2a5sJ/Xo&#10;NtJ4P83f+3f7ptT11fz0CKzgXP5hONWn6tBSp106RJNZr0CK+wdCFVR3NOEEiJUktSNViSXwtuHn&#10;G9o/AAAA//8DAFBLAQItABQABgAIAAAAIQC2gziS/gAAAOEBAAATAAAAAAAAAAAAAAAAAAAAAABb&#10;Q29udGVudF9UeXBlc10ueG1sUEsBAi0AFAAGAAgAAAAhADj9If/WAAAAlAEAAAsAAAAAAAAAAAAA&#10;AAAALwEAAF9yZWxzLy5yZWxzUEsBAi0AFAAGAAgAAAAhAKQRoGI3AgAAfAQAAA4AAAAAAAAAAAAA&#10;AAAALgIAAGRycy9lMm9Eb2MueG1sUEsBAi0AFAAGAAgAAAAhAA39cnrdAAAACwEAAA8AAAAAAAAA&#10;AAAAAAAAkQQAAGRycy9kb3ducmV2LnhtbFBLBQYAAAAABAAEAPMAAACbBQAAAAA=&#10;" fillcolor="white [3201]" strokeweight=".5pt">
                <v:textbox>
                  <w:txbxContent>
                    <w:p w14:paraId="50239475" w14:textId="4D1D9762" w:rsidR="00CB034A" w:rsidRPr="00CB034A" w:rsidRDefault="00CB034A" w:rsidP="00CB034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B034A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Figure 3.2 Swarming phenominon of </w:t>
                      </w:r>
                      <w:r w:rsidRPr="00CB034A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</w:rPr>
                        <w:t>Proteus</w:t>
                      </w:r>
                      <w:r w:rsidRPr="00CB034A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species</w:t>
                      </w:r>
                    </w:p>
                  </w:txbxContent>
                </v:textbox>
              </v:shape>
            </w:pict>
          </mc:Fallback>
        </mc:AlternateContent>
      </w:r>
      <w:r w:rsidR="004860DA" w:rsidRPr="00396339">
        <w:rPr>
          <w:rFonts w:ascii="Cambria" w:hAnsi="Cambria"/>
          <w:sz w:val="26"/>
          <w:szCs w:val="26"/>
        </w:rPr>
        <w:t xml:space="preserve">Both produce </w:t>
      </w:r>
      <w:r w:rsidR="004860DA" w:rsidRPr="00135A18">
        <w:rPr>
          <w:rFonts w:ascii="Cambria" w:hAnsi="Cambria"/>
          <w:b/>
          <w:bCs/>
          <w:sz w:val="26"/>
          <w:szCs w:val="26"/>
        </w:rPr>
        <w:t>swarming</w:t>
      </w:r>
      <w:r w:rsidR="004860DA" w:rsidRPr="00396339">
        <w:rPr>
          <w:rFonts w:ascii="Cambria" w:hAnsi="Cambria"/>
          <w:sz w:val="26"/>
          <w:szCs w:val="26"/>
        </w:rPr>
        <w:t xml:space="preserve"> </w:t>
      </w:r>
      <w:r w:rsidR="00C209CC">
        <w:rPr>
          <w:rFonts w:ascii="Cambria" w:hAnsi="Cambria"/>
          <w:sz w:val="26"/>
          <w:szCs w:val="26"/>
        </w:rPr>
        <w:t xml:space="preserve"> </w:t>
      </w:r>
      <w:r w:rsidR="00C209CC" w:rsidRPr="004B5963">
        <w:rPr>
          <w:rFonts w:ascii="Cambria" w:hAnsi="Cambria"/>
          <w:sz w:val="18"/>
          <w:szCs w:val="18"/>
        </w:rPr>
        <w:t>(</w:t>
      </w:r>
      <w:r w:rsidR="00C209CC">
        <w:rPr>
          <w:rFonts w:ascii="Verdana" w:hAnsi="Verdana"/>
          <w:color w:val="000000"/>
          <w:sz w:val="18"/>
          <w:szCs w:val="18"/>
          <w:shd w:val="clear" w:color="auto" w:fill="FFFFFF"/>
        </w:rPr>
        <w:t>Rauss phenomenon</w:t>
      </w:r>
      <w:r w:rsidR="00C209CC" w:rsidRPr="004B5963">
        <w:rPr>
          <w:rFonts w:ascii="Cambria" w:hAnsi="Cambria"/>
          <w:color w:val="000000"/>
          <w:sz w:val="18"/>
          <w:szCs w:val="18"/>
          <w:shd w:val="clear" w:color="auto" w:fill="FFFFFF"/>
        </w:rPr>
        <w:t>)</w:t>
      </w:r>
      <w:r w:rsidR="00C209CC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4860DA" w:rsidRPr="00396339">
        <w:rPr>
          <w:rFonts w:ascii="Cambria" w:hAnsi="Cambria"/>
          <w:sz w:val="26"/>
          <w:szCs w:val="26"/>
        </w:rPr>
        <w:t xml:space="preserve">colonies on </w:t>
      </w:r>
      <w:r w:rsidR="004860DA" w:rsidRPr="005D5770">
        <w:rPr>
          <w:rFonts w:ascii="Cambria" w:hAnsi="Cambria"/>
          <w:b/>
          <w:bCs/>
          <w:sz w:val="26"/>
          <w:szCs w:val="26"/>
        </w:rPr>
        <w:t>non-selective media</w:t>
      </w:r>
      <w:r w:rsidR="004860DA" w:rsidRPr="00396339">
        <w:rPr>
          <w:rFonts w:ascii="Cambria" w:hAnsi="Cambria"/>
          <w:sz w:val="26"/>
          <w:szCs w:val="26"/>
        </w:rPr>
        <w:t xml:space="preserve"> and have a distinctive </w:t>
      </w:r>
      <w:r w:rsidR="004860DA" w:rsidRPr="00CB034A">
        <w:rPr>
          <w:rFonts w:ascii="Cambria" w:hAnsi="Cambria"/>
          <w:sz w:val="26"/>
          <w:szCs w:val="26"/>
          <w:u w:val="single"/>
        </w:rPr>
        <w:t>“</w:t>
      </w:r>
      <w:r w:rsidR="004860DA" w:rsidRPr="00CB034A">
        <w:rPr>
          <w:rFonts w:ascii="Cambria" w:hAnsi="Cambria"/>
          <w:b/>
          <w:bCs/>
          <w:sz w:val="26"/>
          <w:szCs w:val="26"/>
          <w:u w:val="single"/>
        </w:rPr>
        <w:t>burned</w:t>
      </w:r>
      <w:r w:rsidR="004860DA" w:rsidRPr="00CB034A">
        <w:rPr>
          <w:rFonts w:ascii="Cambria" w:hAnsi="Cambria"/>
          <w:sz w:val="26"/>
          <w:szCs w:val="26"/>
          <w:u w:val="single"/>
        </w:rPr>
        <w:t xml:space="preserve"> </w:t>
      </w:r>
      <w:r w:rsidR="004860DA" w:rsidRPr="00CB034A">
        <w:rPr>
          <w:rFonts w:ascii="Cambria" w:hAnsi="Cambria"/>
          <w:b/>
          <w:bCs/>
          <w:sz w:val="26"/>
          <w:szCs w:val="26"/>
          <w:u w:val="single"/>
        </w:rPr>
        <w:t>chocolate</w:t>
      </w:r>
      <w:r w:rsidR="004860DA" w:rsidRPr="00CB034A">
        <w:rPr>
          <w:rFonts w:ascii="Cambria" w:hAnsi="Cambria"/>
          <w:sz w:val="26"/>
          <w:szCs w:val="26"/>
          <w:u w:val="single"/>
        </w:rPr>
        <w:t>”</w:t>
      </w:r>
      <w:r w:rsidR="004860DA" w:rsidRPr="00396339">
        <w:rPr>
          <w:rFonts w:ascii="Cambria" w:hAnsi="Cambria"/>
          <w:sz w:val="26"/>
          <w:szCs w:val="26"/>
        </w:rPr>
        <w:t xml:space="preserve"> odor</w:t>
      </w:r>
    </w:p>
    <w:p w14:paraId="1E5B2A9F" w14:textId="77777777" w:rsidR="004860DA" w:rsidRPr="00396339" w:rsidRDefault="004860DA" w:rsidP="004860DA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Both are </w:t>
      </w:r>
      <w:r w:rsidRPr="00135A18">
        <w:rPr>
          <w:rFonts w:ascii="Cambria" w:hAnsi="Cambria"/>
          <w:b/>
          <w:bCs/>
          <w:sz w:val="26"/>
          <w:szCs w:val="26"/>
        </w:rPr>
        <w:t>strongly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135A18">
        <w:rPr>
          <w:rFonts w:ascii="Cambria" w:hAnsi="Cambria"/>
          <w:b/>
          <w:bCs/>
          <w:sz w:val="26"/>
          <w:szCs w:val="26"/>
        </w:rPr>
        <w:t>urease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CB034A">
        <w:rPr>
          <w:rFonts w:ascii="Cambria" w:hAnsi="Cambria"/>
          <w:b/>
          <w:bCs/>
          <w:sz w:val="26"/>
          <w:szCs w:val="26"/>
        </w:rPr>
        <w:t>positive</w:t>
      </w:r>
    </w:p>
    <w:p w14:paraId="2A7EE231" w14:textId="77777777" w:rsidR="004860DA" w:rsidRPr="00396339" w:rsidRDefault="004860DA" w:rsidP="004860DA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Cambria" w:hAnsi="Cambria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t xml:space="preserve">Both are </w:t>
      </w:r>
      <w:r w:rsidRPr="00135A18">
        <w:rPr>
          <w:rFonts w:ascii="Cambria" w:hAnsi="Cambria"/>
          <w:b/>
          <w:bCs/>
          <w:sz w:val="26"/>
          <w:szCs w:val="26"/>
        </w:rPr>
        <w:t>phenylalanine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135A18">
        <w:rPr>
          <w:rFonts w:ascii="Cambria" w:hAnsi="Cambria"/>
          <w:b/>
          <w:bCs/>
          <w:sz w:val="26"/>
          <w:szCs w:val="26"/>
        </w:rPr>
        <w:t>deaminase</w:t>
      </w:r>
      <w:r w:rsidRPr="00396339">
        <w:rPr>
          <w:rFonts w:ascii="Cambria" w:hAnsi="Cambria"/>
          <w:sz w:val="26"/>
          <w:szCs w:val="26"/>
        </w:rPr>
        <w:t xml:space="preserve"> </w:t>
      </w:r>
      <w:r w:rsidRPr="00135A18">
        <w:rPr>
          <w:rFonts w:ascii="Cambria" w:hAnsi="Cambria"/>
          <w:b/>
          <w:bCs/>
          <w:sz w:val="26"/>
          <w:szCs w:val="26"/>
        </w:rPr>
        <w:t>positive</w:t>
      </w:r>
    </w:p>
    <w:p w14:paraId="558A2629" w14:textId="77777777" w:rsidR="005D5770" w:rsidRDefault="005D5770" w:rsidP="004860DA">
      <w:pPr>
        <w:shd w:val="clear" w:color="auto" w:fill="FFFFFF"/>
        <w:spacing w:before="100" w:beforeAutospacing="1" w:after="0" w:line="276" w:lineRule="auto"/>
        <w:ind w:left="360"/>
        <w:jc w:val="both"/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</w:pPr>
    </w:p>
    <w:p w14:paraId="60B83D8D" w14:textId="1E98588F" w:rsidR="004860DA" w:rsidRPr="00396339" w:rsidRDefault="004860DA" w:rsidP="004860DA">
      <w:pPr>
        <w:shd w:val="clear" w:color="auto" w:fill="FFFFFF"/>
        <w:spacing w:before="100" w:beforeAutospacing="1" w:after="0" w:line="276" w:lineRule="auto"/>
        <w:ind w:left="360"/>
        <w:jc w:val="both"/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</w:pPr>
      <w:r w:rsidRPr="00396339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lastRenderedPageBreak/>
        <w:t>The swarming of Proteus can be inhibited by</w:t>
      </w:r>
      <w:r w:rsidR="00CB034A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:</w:t>
      </w:r>
    </w:p>
    <w:p w14:paraId="171E3C91" w14:textId="77777777" w:rsidR="004860DA" w:rsidRPr="00396339" w:rsidRDefault="004860DA" w:rsidP="004860DA">
      <w:pPr>
        <w:numPr>
          <w:ilvl w:val="0"/>
          <w:numId w:val="31"/>
        </w:numPr>
        <w:shd w:val="clear" w:color="auto" w:fill="FFFFFF"/>
        <w:spacing w:before="100" w:beforeAutospacing="1" w:after="0" w:line="276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</w:rPr>
      </w:pP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Increasing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the concentration of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agar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from 1-2% to 6%.</w:t>
      </w:r>
    </w:p>
    <w:p w14:paraId="7E064131" w14:textId="77777777" w:rsidR="004860DA" w:rsidRPr="00396339" w:rsidRDefault="004860DA" w:rsidP="004860DA">
      <w:pPr>
        <w:numPr>
          <w:ilvl w:val="0"/>
          <w:numId w:val="31"/>
        </w:numPr>
        <w:shd w:val="clear" w:color="auto" w:fill="FFFFFF"/>
        <w:spacing w:before="100" w:beforeAutospacing="1" w:after="0" w:line="276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</w:rPr>
      </w:pP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Incorporation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of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sodium azide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,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boric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acid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, or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chloral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hydrate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in the medium.</w:t>
      </w:r>
    </w:p>
    <w:p w14:paraId="50FFEFAF" w14:textId="77777777" w:rsidR="004860DA" w:rsidRPr="00396339" w:rsidRDefault="004860DA" w:rsidP="004860DA">
      <w:pPr>
        <w:numPr>
          <w:ilvl w:val="0"/>
          <w:numId w:val="31"/>
        </w:numPr>
        <w:shd w:val="clear" w:color="auto" w:fill="FFFFFF"/>
        <w:spacing w:before="100" w:beforeAutospacing="1" w:after="0" w:line="276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</w:rPr>
      </w:pP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The addition of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growth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inhibitors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like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sulphonamides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to the medium.</w:t>
      </w:r>
    </w:p>
    <w:p w14:paraId="059AE239" w14:textId="06F7A110" w:rsidR="004860DA" w:rsidRPr="00396339" w:rsidRDefault="004860DA" w:rsidP="004860DA">
      <w:pPr>
        <w:numPr>
          <w:ilvl w:val="0"/>
          <w:numId w:val="31"/>
        </w:numPr>
        <w:shd w:val="clear" w:color="auto" w:fill="FFFFFF"/>
        <w:spacing w:before="100" w:beforeAutospacing="1" w:after="0" w:line="276" w:lineRule="auto"/>
        <w:jc w:val="both"/>
        <w:rPr>
          <w:rFonts w:ascii="Cambria" w:eastAsia="Times New Roman" w:hAnsi="Cambria" w:cs="Times New Roman"/>
          <w:color w:val="000000"/>
          <w:sz w:val="26"/>
          <w:szCs w:val="26"/>
        </w:rPr>
      </w:pP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Addition of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Teepol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(a </w:t>
      </w:r>
      <w:r w:rsidR="005D538E" w:rsidRPr="00396339">
        <w:rPr>
          <w:rFonts w:ascii="Cambria" w:eastAsia="Times New Roman" w:hAnsi="Cambria" w:cs="Times New Roman"/>
          <w:color w:val="000000"/>
          <w:sz w:val="26"/>
          <w:szCs w:val="26"/>
        </w:rPr>
        <w:t>surface-active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agent)</w:t>
      </w:r>
      <w:r w:rsidR="005D538E">
        <w:rPr>
          <w:rFonts w:ascii="Cambria" w:eastAsia="Times New Roman" w:hAnsi="Cambria" w:cs="Times New Roman"/>
          <w:color w:val="000000"/>
          <w:sz w:val="26"/>
          <w:szCs w:val="26"/>
        </w:rPr>
        <w:t>,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which is present in </w:t>
      </w:r>
      <w:r w:rsidRPr="00135A18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>Teepol Lactose agar</w:t>
      </w:r>
      <w:r w:rsidRPr="00396339">
        <w:rPr>
          <w:rFonts w:ascii="Cambria" w:eastAsia="Times New Roman" w:hAnsi="Cambria" w:cs="Times New Roman"/>
          <w:color w:val="000000"/>
          <w:sz w:val="26"/>
          <w:szCs w:val="26"/>
        </w:rPr>
        <w:t xml:space="preserve"> medium.</w:t>
      </w:r>
    </w:p>
    <w:p w14:paraId="21E5496D" w14:textId="70A6FD6E" w:rsidR="004860DA" w:rsidRPr="00396339" w:rsidRDefault="005D5770" w:rsidP="005D5770">
      <w:pPr>
        <w:shd w:val="clear" w:color="auto" w:fill="FFFFFF"/>
        <w:spacing w:before="100" w:beforeAutospacing="1" w:after="0" w:line="276" w:lineRule="auto"/>
        <w:jc w:val="center"/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</w:pPr>
      <w:r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 xml:space="preserve">Table 3.3: </w:t>
      </w:r>
      <w:r w:rsidR="004860DA" w:rsidRPr="00396339">
        <w:rPr>
          <w:rFonts w:ascii="Cambria" w:eastAsia="Times New Roman" w:hAnsi="Cambria" w:cs="Times New Roman"/>
          <w:b/>
          <w:bCs/>
          <w:color w:val="000000"/>
          <w:sz w:val="26"/>
          <w:szCs w:val="26"/>
        </w:rPr>
        <w:t xml:space="preserve">Culture Characteristics of </w:t>
      </w:r>
      <w:r w:rsidR="004860DA" w:rsidRPr="00135A18">
        <w:rPr>
          <w:rFonts w:ascii="Cambria" w:eastAsia="Times New Roman" w:hAnsi="Cambria" w:cs="Times New Roman"/>
          <w:b/>
          <w:bCs/>
          <w:i/>
          <w:iCs/>
          <w:color w:val="000000"/>
          <w:sz w:val="26"/>
          <w:szCs w:val="26"/>
        </w:rPr>
        <w:t>Proteus vulgaris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2223"/>
        <w:gridCol w:w="2128"/>
        <w:gridCol w:w="2158"/>
        <w:gridCol w:w="1897"/>
      </w:tblGrid>
      <w:tr w:rsidR="004860DA" w:rsidRPr="005D5770" w14:paraId="6051F67B" w14:textId="77777777" w:rsidTr="00C33007">
        <w:trPr>
          <w:tblHeader/>
        </w:trPr>
        <w:tc>
          <w:tcPr>
            <w:tcW w:w="1105" w:type="pct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3E8E38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Cultural Characteristics</w:t>
            </w:r>
          </w:p>
        </w:tc>
        <w:tc>
          <w:tcPr>
            <w:tcW w:w="1030" w:type="pct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E30051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Nutrient Agar Medium (NAM)</w:t>
            </w:r>
          </w:p>
        </w:tc>
        <w:tc>
          <w:tcPr>
            <w:tcW w:w="986" w:type="pct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8FF494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MacConkey Agar medium</w:t>
            </w:r>
          </w:p>
        </w:tc>
        <w:tc>
          <w:tcPr>
            <w:tcW w:w="1000" w:type="pct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A67A60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Blood Agar Medium</w:t>
            </w:r>
          </w:p>
        </w:tc>
        <w:tc>
          <w:tcPr>
            <w:tcW w:w="879" w:type="pct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B19FF2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EMB Agar medium</w:t>
            </w:r>
          </w:p>
        </w:tc>
      </w:tr>
      <w:tr w:rsidR="004860DA" w:rsidRPr="005D5770" w14:paraId="183577E3" w14:textId="77777777" w:rsidTr="00C33007">
        <w:tc>
          <w:tcPr>
            <w:tcW w:w="110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69B848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Shape</w:t>
            </w:r>
          </w:p>
        </w:tc>
        <w:tc>
          <w:tcPr>
            <w:tcW w:w="103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F75B3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Irregular (due to swarming)</w:t>
            </w:r>
          </w:p>
        </w:tc>
        <w:tc>
          <w:tcPr>
            <w:tcW w:w="98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3422C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Circular</w:t>
            </w:r>
          </w:p>
        </w:tc>
        <w:tc>
          <w:tcPr>
            <w:tcW w:w="10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E6C46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Irregular (due to swarming)</w:t>
            </w:r>
          </w:p>
        </w:tc>
        <w:tc>
          <w:tcPr>
            <w:tcW w:w="87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3C8E8C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Circular</w:t>
            </w:r>
          </w:p>
        </w:tc>
      </w:tr>
      <w:tr w:rsidR="004860DA" w:rsidRPr="005D5770" w14:paraId="696541E4" w14:textId="77777777" w:rsidTr="00C33007">
        <w:tc>
          <w:tcPr>
            <w:tcW w:w="1105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451003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Size</w:t>
            </w:r>
          </w:p>
        </w:tc>
        <w:tc>
          <w:tcPr>
            <w:tcW w:w="103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4270C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1-2 mm</w:t>
            </w:r>
          </w:p>
        </w:tc>
        <w:tc>
          <w:tcPr>
            <w:tcW w:w="986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AB6AD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2-3 mm</w:t>
            </w:r>
          </w:p>
        </w:tc>
        <w:tc>
          <w:tcPr>
            <w:tcW w:w="100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ED0FA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1-2 mm</w:t>
            </w:r>
          </w:p>
        </w:tc>
        <w:tc>
          <w:tcPr>
            <w:tcW w:w="879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C4079F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2-3 mm</w:t>
            </w:r>
          </w:p>
        </w:tc>
      </w:tr>
      <w:tr w:rsidR="004860DA" w:rsidRPr="005D5770" w14:paraId="64575C79" w14:textId="77777777" w:rsidTr="00C33007">
        <w:tc>
          <w:tcPr>
            <w:tcW w:w="110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DAD94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Elevation</w:t>
            </w:r>
          </w:p>
        </w:tc>
        <w:tc>
          <w:tcPr>
            <w:tcW w:w="103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8FA3A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Effuse</w:t>
            </w:r>
          </w:p>
        </w:tc>
        <w:tc>
          <w:tcPr>
            <w:tcW w:w="98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47FD3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Low Convex</w:t>
            </w:r>
          </w:p>
        </w:tc>
        <w:tc>
          <w:tcPr>
            <w:tcW w:w="10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E8AC20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Effuse</w:t>
            </w:r>
          </w:p>
        </w:tc>
        <w:tc>
          <w:tcPr>
            <w:tcW w:w="87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025CF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Effuse</w:t>
            </w:r>
          </w:p>
        </w:tc>
      </w:tr>
      <w:tr w:rsidR="004860DA" w:rsidRPr="005D5770" w14:paraId="229566CC" w14:textId="77777777" w:rsidTr="00C33007">
        <w:tc>
          <w:tcPr>
            <w:tcW w:w="1105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838BD7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Surface</w:t>
            </w:r>
          </w:p>
        </w:tc>
        <w:tc>
          <w:tcPr>
            <w:tcW w:w="103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87092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Glistening</w:t>
            </w:r>
          </w:p>
        </w:tc>
        <w:tc>
          <w:tcPr>
            <w:tcW w:w="986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239D75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Smooth</w:t>
            </w:r>
          </w:p>
        </w:tc>
        <w:tc>
          <w:tcPr>
            <w:tcW w:w="100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C5443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Glistening</w:t>
            </w:r>
          </w:p>
        </w:tc>
        <w:tc>
          <w:tcPr>
            <w:tcW w:w="879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98879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Glistening</w:t>
            </w:r>
          </w:p>
        </w:tc>
      </w:tr>
      <w:tr w:rsidR="004860DA" w:rsidRPr="005D5770" w14:paraId="11B98D5A" w14:textId="77777777" w:rsidTr="00C33007">
        <w:tc>
          <w:tcPr>
            <w:tcW w:w="110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5559B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Color</w:t>
            </w:r>
          </w:p>
        </w:tc>
        <w:tc>
          <w:tcPr>
            <w:tcW w:w="103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020FAB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Greyish white</w:t>
            </w:r>
          </w:p>
        </w:tc>
        <w:tc>
          <w:tcPr>
            <w:tcW w:w="98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016B3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Colorless or Pale colored</w:t>
            </w:r>
          </w:p>
        </w:tc>
        <w:tc>
          <w:tcPr>
            <w:tcW w:w="10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38302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Greyish white</w:t>
            </w:r>
          </w:p>
        </w:tc>
        <w:tc>
          <w:tcPr>
            <w:tcW w:w="87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59D20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Colorless</w:t>
            </w:r>
          </w:p>
        </w:tc>
      </w:tr>
      <w:tr w:rsidR="004860DA" w:rsidRPr="005D5770" w14:paraId="5839CE95" w14:textId="77777777" w:rsidTr="00C33007">
        <w:tc>
          <w:tcPr>
            <w:tcW w:w="1105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063B9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103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E7010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Translucent</w:t>
            </w:r>
          </w:p>
        </w:tc>
        <w:tc>
          <w:tcPr>
            <w:tcW w:w="986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E04DF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Transparent</w:t>
            </w:r>
          </w:p>
        </w:tc>
        <w:tc>
          <w:tcPr>
            <w:tcW w:w="100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DDEC5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Translucent –Opaque</w:t>
            </w:r>
          </w:p>
        </w:tc>
        <w:tc>
          <w:tcPr>
            <w:tcW w:w="879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7D380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Transparent</w:t>
            </w:r>
          </w:p>
        </w:tc>
      </w:tr>
      <w:tr w:rsidR="004860DA" w:rsidRPr="005D5770" w14:paraId="10EBD827" w14:textId="77777777" w:rsidTr="00C33007">
        <w:tc>
          <w:tcPr>
            <w:tcW w:w="1105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B71859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Hemolysis</w:t>
            </w:r>
          </w:p>
        </w:tc>
        <w:tc>
          <w:tcPr>
            <w:tcW w:w="1030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DEF96" w14:textId="77777777" w:rsidR="004860DA" w:rsidRPr="005D5770" w:rsidRDefault="004860DA" w:rsidP="004B596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-----</w:t>
            </w:r>
          </w:p>
        </w:tc>
        <w:tc>
          <w:tcPr>
            <w:tcW w:w="986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D44DB" w14:textId="77777777" w:rsidR="004860DA" w:rsidRPr="005D5770" w:rsidRDefault="004860DA" w:rsidP="004B596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-----</w:t>
            </w:r>
          </w:p>
        </w:tc>
        <w:tc>
          <w:tcPr>
            <w:tcW w:w="1000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74698" w14:textId="77777777" w:rsidR="004860DA" w:rsidRPr="005D5770" w:rsidRDefault="004860DA" w:rsidP="00C33007">
            <w:p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γ-Hemolysis (Non-hemolytic)</w:t>
            </w:r>
          </w:p>
        </w:tc>
        <w:tc>
          <w:tcPr>
            <w:tcW w:w="879" w:type="pct"/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3C2889" w14:textId="77777777" w:rsidR="004860DA" w:rsidRPr="005D5770" w:rsidRDefault="004860DA" w:rsidP="004B596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D5770">
              <w:rPr>
                <w:rFonts w:ascii="Cambria" w:eastAsia="Times New Roman" w:hAnsi="Cambria" w:cs="Times New Roman"/>
                <w:sz w:val="24"/>
                <w:szCs w:val="24"/>
              </w:rPr>
              <w:t>-----</w:t>
            </w:r>
          </w:p>
        </w:tc>
      </w:tr>
    </w:tbl>
    <w:p w14:paraId="2EE3B471" w14:textId="77777777" w:rsidR="00C209CC" w:rsidRDefault="00C209CC" w:rsidP="004860DA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</w:p>
    <w:p w14:paraId="1903DC83" w14:textId="2695CC82" w:rsidR="00C209CC" w:rsidRDefault="008F5B13" w:rsidP="004860DA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  <w:r>
        <w:t xml:space="preserve">                </w:t>
      </w:r>
      <w:r w:rsidR="00C209CC">
        <w:rPr>
          <w:noProof/>
          <w14:ligatures w14:val="standardContextual"/>
        </w:rPr>
        <w:drawing>
          <wp:inline distT="0" distB="0" distL="0" distR="0" wp14:anchorId="78153EF5" wp14:editId="5301F7AC">
            <wp:extent cx="1725433" cy="1690323"/>
            <wp:effectExtent l="0" t="0" r="8255" b="5715"/>
            <wp:docPr id="398913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136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3332" cy="170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9CC" w:rsidRPr="00C209CC">
        <w:t xml:space="preserve"> </w:t>
      </w:r>
      <w:r w:rsidR="00C209CC">
        <w:rPr>
          <w:noProof/>
        </w:rPr>
        <w:drawing>
          <wp:inline distT="0" distB="0" distL="0" distR="0" wp14:anchorId="14E2ADC4" wp14:editId="7D4FCC0F">
            <wp:extent cx="1773141" cy="1683499"/>
            <wp:effectExtent l="0" t="0" r="0" b="0"/>
            <wp:docPr id="1491853360" name="Picture 2" descr="P.mirabilis - culture - Rauss phenomenon. Click to zo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.mirabilis - culture - Rauss phenomenon. Click to zoom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94" cy="171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434" w:rsidRPr="004A3434">
        <w:rPr>
          <w:noProof/>
          <w14:ligatures w14:val="standardContextual"/>
        </w:rPr>
        <w:t xml:space="preserve"> </w:t>
      </w:r>
      <w:r w:rsidR="004A3434">
        <w:rPr>
          <w:noProof/>
          <w14:ligatures w14:val="standardContextual"/>
        </w:rPr>
        <w:drawing>
          <wp:inline distT="0" distB="0" distL="0" distR="0" wp14:anchorId="2E89B439" wp14:editId="6CE0622C">
            <wp:extent cx="2235353" cy="1693352"/>
            <wp:effectExtent l="0" t="0" r="0" b="2540"/>
            <wp:docPr id="1447802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029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59886" cy="171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92EE5" w14:textId="53240E2C" w:rsidR="00C209CC" w:rsidRDefault="00C209CC" w:rsidP="004860DA">
      <w:pPr>
        <w:spacing w:after="0" w:line="276" w:lineRule="auto"/>
        <w:rPr>
          <w:rFonts w:ascii="Cambria" w:hAnsi="Cambria"/>
          <w:b/>
          <w:bCs/>
          <w:sz w:val="20"/>
          <w:szCs w:val="20"/>
        </w:rPr>
      </w:pPr>
      <w:hyperlink r:id="rId13" w:history="1">
        <w:r w:rsidRPr="00C209CC">
          <w:rPr>
            <w:rStyle w:val="Hyperlink"/>
            <w:rFonts w:ascii="Cambria" w:hAnsi="Cambria"/>
            <w:b/>
            <w:bCs/>
            <w:sz w:val="20"/>
            <w:szCs w:val="20"/>
          </w:rPr>
          <w:t>https://www.slideserve.com/yardley-carver/shigella-proteus</w:t>
        </w:r>
      </w:hyperlink>
    </w:p>
    <w:p w14:paraId="4C19C101" w14:textId="5ADCD8E9" w:rsidR="004B5963" w:rsidRPr="00C209CC" w:rsidRDefault="004B5963" w:rsidP="004860DA">
      <w:pPr>
        <w:spacing w:after="0" w:line="276" w:lineRule="auto"/>
        <w:rPr>
          <w:rFonts w:ascii="Cambria" w:hAnsi="Cambria"/>
          <w:b/>
          <w:bCs/>
          <w:sz w:val="20"/>
          <w:szCs w:val="20"/>
        </w:rPr>
      </w:pPr>
      <w:hyperlink r:id="rId14" w:history="1">
        <w:r w:rsidRPr="00DD212B">
          <w:rPr>
            <w:rStyle w:val="Hyperlink"/>
            <w:rFonts w:ascii="Cambria" w:hAnsi="Cambria"/>
            <w:b/>
            <w:bCs/>
            <w:sz w:val="20"/>
            <w:szCs w:val="20"/>
          </w:rPr>
          <w:t>https://www.med.muni.cz/mikroblg/atlas/atlas/bacteriology/proteus/atlas_en.html</w:t>
        </w:r>
      </w:hyperlink>
      <w:r>
        <w:rPr>
          <w:rFonts w:ascii="Cambria" w:hAnsi="Cambria"/>
          <w:b/>
          <w:bCs/>
          <w:sz w:val="20"/>
          <w:szCs w:val="20"/>
        </w:rPr>
        <w:t xml:space="preserve"> </w:t>
      </w:r>
    </w:p>
    <w:p w14:paraId="33689EAB" w14:textId="6FE80ED9" w:rsidR="004B5963" w:rsidRPr="004A3434" w:rsidRDefault="004A3434" w:rsidP="004A3434">
      <w:pPr>
        <w:spacing w:after="0" w:line="276" w:lineRule="auto"/>
        <w:rPr>
          <w:rFonts w:ascii="Cambria" w:hAnsi="Cambria"/>
          <w:b/>
          <w:bCs/>
          <w:color w:val="0563C1" w:themeColor="hyperlink"/>
          <w:sz w:val="20"/>
          <w:szCs w:val="20"/>
          <w:u w:val="single"/>
        </w:rPr>
      </w:pPr>
      <w:hyperlink r:id="rId15" w:history="1">
        <w:r w:rsidRPr="004A3434">
          <w:rPr>
            <w:rStyle w:val="Hyperlink"/>
            <w:rFonts w:ascii="Cambria" w:hAnsi="Cambria"/>
            <w:b/>
            <w:bCs/>
            <w:sz w:val="20"/>
            <w:szCs w:val="20"/>
          </w:rPr>
          <w:t>https://microbe-canvas.com/Bacteria/gram-negative-rods/facultative-anaerobic-3/catalase-positive-3/oxidase-negative/colistin-resistant/proteus-vulgaris.html</w:t>
        </w:r>
      </w:hyperlink>
      <w:r w:rsidRPr="004A3434">
        <w:rPr>
          <w:rStyle w:val="Hyperlink"/>
          <w:rFonts w:ascii="Cambria" w:hAnsi="Cambria"/>
          <w:b/>
          <w:bCs/>
          <w:sz w:val="20"/>
          <w:szCs w:val="20"/>
        </w:rPr>
        <w:t xml:space="preserve"> </w:t>
      </w:r>
    </w:p>
    <w:p w14:paraId="42D0157A" w14:textId="6D3207F8" w:rsidR="004860DA" w:rsidRPr="00396339" w:rsidRDefault="004860DA" w:rsidP="004860DA">
      <w:pPr>
        <w:spacing w:after="0" w:line="276" w:lineRule="auto"/>
        <w:rPr>
          <w:rFonts w:ascii="Cambria" w:hAnsi="Cambria"/>
          <w:b/>
          <w:bCs/>
          <w:sz w:val="26"/>
          <w:szCs w:val="26"/>
        </w:rPr>
      </w:pPr>
      <w:r w:rsidRPr="00396339">
        <w:rPr>
          <w:rFonts w:ascii="Cambria" w:hAnsi="Cambria"/>
          <w:b/>
          <w:bCs/>
          <w:sz w:val="26"/>
          <w:szCs w:val="26"/>
        </w:rPr>
        <w:t>Antigenic Structure</w:t>
      </w:r>
    </w:p>
    <w:p w14:paraId="09EE0F96" w14:textId="796BF3DE" w:rsidR="00C209CC" w:rsidRDefault="00C209CC" w:rsidP="004860DA">
      <w:pPr>
        <w:spacing w:after="0" w:line="276" w:lineRule="auto"/>
        <w:jc w:val="both"/>
        <w:rPr>
          <w:rFonts w:ascii="Cambria" w:hAnsi="Cambria" w:hint="cs"/>
          <w:b/>
          <w:bCs/>
          <w:sz w:val="26"/>
          <w:szCs w:val="26"/>
          <w:rtl/>
          <w:lang w:bidi="ar-IQ"/>
        </w:rPr>
      </w:pPr>
      <w:r w:rsidRPr="00C209CC">
        <w:rPr>
          <w:rFonts w:ascii="Cambria" w:hAnsi="Cambria"/>
          <w:sz w:val="26"/>
          <w:szCs w:val="26"/>
          <w:lang w:bidi="ar-IQ"/>
        </w:rPr>
        <w:t xml:space="preserve">The Proteus possess </w:t>
      </w:r>
      <w:r w:rsidRPr="00C209CC">
        <w:rPr>
          <w:rFonts w:ascii="Cambria" w:hAnsi="Cambria"/>
          <w:b/>
          <w:bCs/>
          <w:sz w:val="26"/>
          <w:szCs w:val="26"/>
          <w:lang w:bidi="ar-IQ"/>
        </w:rPr>
        <w:t>thermostable</w:t>
      </w:r>
      <w:r w:rsidRPr="00C209CC">
        <w:rPr>
          <w:rFonts w:ascii="Cambria" w:hAnsi="Cambria"/>
          <w:sz w:val="26"/>
          <w:szCs w:val="26"/>
          <w:lang w:bidi="ar-IQ"/>
        </w:rPr>
        <w:t xml:space="preserve">,  somatic (O), and </w:t>
      </w:r>
      <w:r w:rsidRPr="00C209CC">
        <w:rPr>
          <w:rFonts w:ascii="Cambria" w:hAnsi="Cambria"/>
          <w:b/>
          <w:bCs/>
          <w:sz w:val="26"/>
          <w:szCs w:val="26"/>
          <w:lang w:bidi="ar-IQ"/>
        </w:rPr>
        <w:t>thermolabile</w:t>
      </w:r>
      <w:r w:rsidRPr="00C209CC">
        <w:rPr>
          <w:rFonts w:ascii="Cambria" w:hAnsi="Cambria"/>
          <w:sz w:val="26"/>
          <w:szCs w:val="26"/>
          <w:lang w:bidi="ar-IQ"/>
        </w:rPr>
        <w:t xml:space="preserve"> flagellar (H) antigens upon which, several serotypes have been recognized. </w:t>
      </w:r>
    </w:p>
    <w:p w14:paraId="5469AC67" w14:textId="0A4EBE7A" w:rsidR="004860DA" w:rsidRPr="00396339" w:rsidRDefault="004860DA" w:rsidP="004860DA">
      <w:pPr>
        <w:spacing w:after="0" w:line="276" w:lineRule="auto"/>
        <w:jc w:val="both"/>
        <w:rPr>
          <w:rFonts w:ascii="Cambria" w:hAnsi="Cambria"/>
          <w:b/>
          <w:bCs/>
          <w:sz w:val="26"/>
          <w:szCs w:val="26"/>
          <w:lang w:bidi="ar-IQ"/>
        </w:rPr>
      </w:pPr>
      <w:r w:rsidRPr="00396339">
        <w:rPr>
          <w:rFonts w:ascii="Cambria" w:hAnsi="Cambria"/>
          <w:b/>
          <w:bCs/>
          <w:sz w:val="26"/>
          <w:szCs w:val="26"/>
          <w:lang w:bidi="ar-IQ"/>
        </w:rPr>
        <w:lastRenderedPageBreak/>
        <w:t>Pathogenicity and Pathogenesis</w:t>
      </w:r>
    </w:p>
    <w:p w14:paraId="7507C614" w14:textId="77777777" w:rsidR="004860DA" w:rsidRPr="00396339" w:rsidRDefault="004860DA" w:rsidP="004860DA">
      <w:pPr>
        <w:spacing w:after="0" w:line="276" w:lineRule="auto"/>
        <w:jc w:val="both"/>
        <w:rPr>
          <w:rFonts w:ascii="Cambria" w:hAnsi="Cambria"/>
          <w:sz w:val="26"/>
          <w:szCs w:val="26"/>
          <w:lang w:bidi="ar-IQ"/>
        </w:rPr>
      </w:pPr>
      <w:r w:rsidRPr="00396339">
        <w:rPr>
          <w:rFonts w:ascii="Cambria" w:hAnsi="Cambria"/>
          <w:sz w:val="26"/>
          <w:szCs w:val="26"/>
          <w:lang w:bidi="ar-IQ"/>
        </w:rPr>
        <w:t xml:space="preserve">The two species to most commonly produce infections in humans are </w:t>
      </w:r>
      <w:r w:rsidRPr="00396339">
        <w:rPr>
          <w:rFonts w:ascii="Cambria" w:hAnsi="Cambria"/>
          <w:b/>
          <w:bCs/>
          <w:i/>
          <w:iCs/>
          <w:sz w:val="26"/>
          <w:szCs w:val="26"/>
          <w:lang w:bidi="ar-IQ"/>
        </w:rPr>
        <w:t>P. mirabilis</w:t>
      </w:r>
      <w:r w:rsidRPr="00396339">
        <w:rPr>
          <w:rFonts w:ascii="Cambria" w:hAnsi="Cambria"/>
          <w:sz w:val="26"/>
          <w:szCs w:val="26"/>
          <w:lang w:bidi="ar-IQ"/>
        </w:rPr>
        <w:t xml:space="preserve"> and </w:t>
      </w:r>
      <w:r w:rsidRPr="00396339">
        <w:rPr>
          <w:rFonts w:ascii="Cambria" w:hAnsi="Cambria"/>
          <w:b/>
          <w:bCs/>
          <w:i/>
          <w:iCs/>
          <w:sz w:val="26"/>
          <w:szCs w:val="26"/>
          <w:lang w:bidi="ar-IQ"/>
        </w:rPr>
        <w:t>P. vulgaris</w:t>
      </w:r>
      <w:r w:rsidRPr="00396339">
        <w:rPr>
          <w:rFonts w:ascii="Cambria" w:hAnsi="Cambria"/>
          <w:sz w:val="26"/>
          <w:szCs w:val="26"/>
          <w:lang w:bidi="ar-IQ"/>
        </w:rPr>
        <w:t xml:space="preserve">. Both species produce </w:t>
      </w:r>
      <w:r w:rsidRPr="00396339">
        <w:rPr>
          <w:rFonts w:ascii="Cambria" w:hAnsi="Cambria"/>
          <w:b/>
          <w:bCs/>
          <w:sz w:val="26"/>
          <w:szCs w:val="26"/>
          <w:lang w:bidi="ar-IQ"/>
        </w:rPr>
        <w:t>urease</w:t>
      </w:r>
      <w:r w:rsidRPr="00396339">
        <w:rPr>
          <w:rFonts w:ascii="Cambria" w:hAnsi="Cambria"/>
          <w:sz w:val="26"/>
          <w:szCs w:val="26"/>
          <w:lang w:bidi="ar-IQ"/>
        </w:rPr>
        <w:t xml:space="preserve">, resulting in rapid </w:t>
      </w:r>
      <w:r w:rsidRPr="00C209CC">
        <w:rPr>
          <w:rFonts w:ascii="Cambria" w:hAnsi="Cambria"/>
          <w:b/>
          <w:bCs/>
          <w:sz w:val="26"/>
          <w:szCs w:val="26"/>
          <w:lang w:bidi="ar-IQ"/>
        </w:rPr>
        <w:t>hydrolysis</w:t>
      </w:r>
      <w:r w:rsidRPr="00396339">
        <w:rPr>
          <w:rFonts w:ascii="Cambria" w:hAnsi="Cambria"/>
          <w:sz w:val="26"/>
          <w:szCs w:val="26"/>
          <w:lang w:bidi="ar-IQ"/>
        </w:rPr>
        <w:t xml:space="preserve"> of </w:t>
      </w:r>
      <w:r w:rsidRPr="00396339">
        <w:rPr>
          <w:rFonts w:ascii="Cambria" w:hAnsi="Cambria"/>
          <w:b/>
          <w:bCs/>
          <w:sz w:val="26"/>
          <w:szCs w:val="26"/>
          <w:lang w:bidi="ar-IQ"/>
        </w:rPr>
        <w:t>urea</w:t>
      </w:r>
      <w:r w:rsidRPr="00396339">
        <w:rPr>
          <w:rFonts w:ascii="Cambria" w:hAnsi="Cambria"/>
          <w:sz w:val="26"/>
          <w:szCs w:val="26"/>
          <w:lang w:bidi="ar-IQ"/>
        </w:rPr>
        <w:t xml:space="preserve"> with liberation of </w:t>
      </w:r>
      <w:r w:rsidRPr="00396339">
        <w:rPr>
          <w:rFonts w:ascii="Cambria" w:hAnsi="Cambria"/>
          <w:b/>
          <w:bCs/>
          <w:sz w:val="26"/>
          <w:szCs w:val="26"/>
          <w:lang w:bidi="ar-IQ"/>
        </w:rPr>
        <w:t>ammonia</w:t>
      </w:r>
      <w:r w:rsidRPr="00396339">
        <w:rPr>
          <w:rFonts w:ascii="Cambria" w:hAnsi="Cambria"/>
          <w:sz w:val="26"/>
          <w:szCs w:val="26"/>
          <w:lang w:bidi="ar-IQ"/>
        </w:rPr>
        <w:t xml:space="preserve">. </w:t>
      </w:r>
    </w:p>
    <w:p w14:paraId="4646E53A" w14:textId="77777777" w:rsidR="004860DA" w:rsidRPr="00396339" w:rsidRDefault="004860DA" w:rsidP="004860DA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Cambria" w:hAnsi="Cambria"/>
          <w:sz w:val="26"/>
          <w:szCs w:val="26"/>
          <w:lang w:bidi="ar-IQ"/>
        </w:rPr>
      </w:pPr>
      <w:r w:rsidRPr="00396339">
        <w:rPr>
          <w:rFonts w:ascii="Cambria" w:hAnsi="Cambria"/>
          <w:sz w:val="26"/>
          <w:szCs w:val="26"/>
          <w:lang w:bidi="ar-IQ"/>
        </w:rPr>
        <w:t xml:space="preserve">Thus, in urinary tract infections with </w:t>
      </w:r>
      <w:r w:rsidRPr="00C209CC">
        <w:rPr>
          <w:rFonts w:ascii="Cambria" w:hAnsi="Cambria"/>
          <w:i/>
          <w:iCs/>
          <w:sz w:val="26"/>
          <w:szCs w:val="26"/>
          <w:lang w:bidi="ar-IQ"/>
        </w:rPr>
        <w:t>Proteus</w:t>
      </w:r>
      <w:r w:rsidRPr="00396339">
        <w:rPr>
          <w:rFonts w:ascii="Cambria" w:hAnsi="Cambria"/>
          <w:sz w:val="26"/>
          <w:szCs w:val="26"/>
          <w:lang w:bidi="ar-IQ"/>
        </w:rPr>
        <w:t xml:space="preserve"> species, the urine becomes </w:t>
      </w:r>
      <w:r w:rsidRPr="00396339">
        <w:rPr>
          <w:rFonts w:ascii="Cambria" w:hAnsi="Cambria"/>
          <w:b/>
          <w:bCs/>
          <w:sz w:val="26"/>
          <w:szCs w:val="26"/>
          <w:lang w:bidi="ar-IQ"/>
        </w:rPr>
        <w:t>alkaline</w:t>
      </w:r>
      <w:r w:rsidRPr="00396339">
        <w:rPr>
          <w:rFonts w:ascii="Cambria" w:hAnsi="Cambria"/>
          <w:sz w:val="26"/>
          <w:szCs w:val="26"/>
          <w:lang w:bidi="ar-IQ"/>
        </w:rPr>
        <w:t xml:space="preserve">, promoting </w:t>
      </w:r>
      <w:r w:rsidRPr="00396339">
        <w:rPr>
          <w:rFonts w:ascii="Cambria" w:hAnsi="Cambria"/>
          <w:b/>
          <w:bCs/>
          <w:sz w:val="26"/>
          <w:szCs w:val="26"/>
          <w:lang w:bidi="ar-IQ"/>
        </w:rPr>
        <w:t>stone</w:t>
      </w:r>
      <w:r w:rsidRPr="00396339">
        <w:rPr>
          <w:rFonts w:ascii="Cambria" w:hAnsi="Cambria"/>
          <w:sz w:val="26"/>
          <w:szCs w:val="26"/>
          <w:lang w:bidi="ar-IQ"/>
        </w:rPr>
        <w:t xml:space="preserve"> formation and making </w:t>
      </w:r>
      <w:r w:rsidRPr="00C209CC">
        <w:rPr>
          <w:rFonts w:ascii="Cambria" w:hAnsi="Cambria"/>
          <w:b/>
          <w:bCs/>
          <w:sz w:val="26"/>
          <w:szCs w:val="26"/>
          <w:lang w:bidi="ar-IQ"/>
        </w:rPr>
        <w:t>acidification</w:t>
      </w:r>
      <w:r w:rsidRPr="00396339">
        <w:rPr>
          <w:rFonts w:ascii="Cambria" w:hAnsi="Cambria"/>
          <w:sz w:val="26"/>
          <w:szCs w:val="26"/>
          <w:lang w:bidi="ar-IQ"/>
        </w:rPr>
        <w:t xml:space="preserve"> virtually impossible. </w:t>
      </w:r>
    </w:p>
    <w:p w14:paraId="28D4B491" w14:textId="77777777" w:rsidR="004860DA" w:rsidRPr="00396339" w:rsidRDefault="004860DA" w:rsidP="004860DA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Cambria" w:hAnsi="Cambria"/>
          <w:sz w:val="26"/>
          <w:szCs w:val="26"/>
          <w:lang w:bidi="ar-IQ"/>
        </w:rPr>
      </w:pPr>
      <w:r w:rsidRPr="00396339">
        <w:rPr>
          <w:rFonts w:ascii="Cambria" w:hAnsi="Cambria"/>
          <w:sz w:val="26"/>
          <w:szCs w:val="26"/>
          <w:lang w:bidi="ar-IQ"/>
        </w:rPr>
        <w:t xml:space="preserve">The rapid </w:t>
      </w:r>
      <w:r w:rsidRPr="00C209CC">
        <w:rPr>
          <w:rFonts w:ascii="Cambria" w:hAnsi="Cambria"/>
          <w:b/>
          <w:bCs/>
          <w:sz w:val="26"/>
          <w:szCs w:val="26"/>
          <w:lang w:bidi="ar-IQ"/>
        </w:rPr>
        <w:t>motility</w:t>
      </w:r>
      <w:r w:rsidRPr="00396339">
        <w:rPr>
          <w:rFonts w:ascii="Cambria" w:hAnsi="Cambria"/>
          <w:sz w:val="26"/>
          <w:szCs w:val="26"/>
          <w:lang w:bidi="ar-IQ"/>
        </w:rPr>
        <w:t xml:space="preserve"> of Proteus may also contribute to its </w:t>
      </w:r>
      <w:r w:rsidRPr="00C209CC">
        <w:rPr>
          <w:rFonts w:ascii="Cambria" w:hAnsi="Cambria"/>
          <w:b/>
          <w:bCs/>
          <w:sz w:val="26"/>
          <w:szCs w:val="26"/>
          <w:lang w:bidi="ar-IQ"/>
        </w:rPr>
        <w:t>invasion</w:t>
      </w:r>
      <w:r w:rsidRPr="00396339">
        <w:rPr>
          <w:rFonts w:ascii="Cambria" w:hAnsi="Cambria"/>
          <w:sz w:val="26"/>
          <w:szCs w:val="26"/>
          <w:lang w:bidi="ar-IQ"/>
        </w:rPr>
        <w:t xml:space="preserve"> of the urinary tract. </w:t>
      </w:r>
    </w:p>
    <w:p w14:paraId="031FF7FF" w14:textId="77777777" w:rsidR="004860DA" w:rsidRPr="00396339" w:rsidRDefault="004860DA" w:rsidP="004860DA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Cambria" w:hAnsi="Cambria"/>
          <w:sz w:val="26"/>
          <w:szCs w:val="26"/>
          <w:lang w:bidi="ar-IQ"/>
        </w:rPr>
      </w:pPr>
      <w:r w:rsidRPr="00396339">
        <w:rPr>
          <w:rFonts w:ascii="Cambria" w:hAnsi="Cambria"/>
          <w:i/>
          <w:iCs/>
          <w:sz w:val="26"/>
          <w:szCs w:val="26"/>
          <w:lang w:bidi="ar-IQ"/>
        </w:rPr>
        <w:t>P. mirabilis</w:t>
      </w:r>
      <w:r w:rsidRPr="00396339">
        <w:rPr>
          <w:rFonts w:ascii="Cambria" w:hAnsi="Cambria"/>
          <w:sz w:val="26"/>
          <w:szCs w:val="26"/>
          <w:lang w:bidi="ar-IQ"/>
        </w:rPr>
        <w:t xml:space="preserve"> causes urinary tract infections and occasionally other infections, such as </w:t>
      </w:r>
      <w:r w:rsidRPr="00135A18">
        <w:rPr>
          <w:rFonts w:ascii="Cambria" w:hAnsi="Cambria"/>
          <w:b/>
          <w:bCs/>
          <w:sz w:val="26"/>
          <w:szCs w:val="26"/>
          <w:lang w:bidi="ar-IQ"/>
        </w:rPr>
        <w:t>bloodstream</w:t>
      </w:r>
      <w:r w:rsidRPr="00396339">
        <w:rPr>
          <w:rFonts w:ascii="Cambria" w:hAnsi="Cambria"/>
          <w:sz w:val="26"/>
          <w:szCs w:val="26"/>
          <w:lang w:bidi="ar-IQ"/>
        </w:rPr>
        <w:t xml:space="preserve"> infection (frequently secondary due to a UTI) and respiratory tract infections. </w:t>
      </w:r>
    </w:p>
    <w:p w14:paraId="7C799287" w14:textId="77777777" w:rsidR="004860DA" w:rsidRPr="00396339" w:rsidRDefault="004860DA" w:rsidP="004860DA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Cambria" w:hAnsi="Cambria"/>
          <w:sz w:val="26"/>
          <w:szCs w:val="26"/>
          <w:rtl/>
          <w:lang w:bidi="ar-IQ"/>
        </w:rPr>
      </w:pPr>
      <w:r w:rsidRPr="00396339">
        <w:rPr>
          <w:rFonts w:ascii="Cambria" w:hAnsi="Cambria"/>
          <w:i/>
          <w:iCs/>
          <w:sz w:val="26"/>
          <w:szCs w:val="26"/>
          <w:lang w:bidi="ar-IQ"/>
        </w:rPr>
        <w:t>P. vulgaris</w:t>
      </w:r>
      <w:r w:rsidRPr="00396339">
        <w:rPr>
          <w:rFonts w:ascii="Cambria" w:hAnsi="Cambria"/>
          <w:sz w:val="26"/>
          <w:szCs w:val="26"/>
          <w:lang w:bidi="ar-IQ"/>
        </w:rPr>
        <w:t xml:space="preserve"> is probably more frequently implicated in </w:t>
      </w:r>
      <w:r w:rsidRPr="00C209CC">
        <w:rPr>
          <w:rFonts w:ascii="Cambria" w:hAnsi="Cambria"/>
          <w:b/>
          <w:bCs/>
          <w:sz w:val="26"/>
          <w:szCs w:val="26"/>
          <w:lang w:bidi="ar-IQ"/>
        </w:rPr>
        <w:t>wound</w:t>
      </w:r>
      <w:r w:rsidRPr="00396339">
        <w:rPr>
          <w:rFonts w:ascii="Cambria" w:hAnsi="Cambria"/>
          <w:sz w:val="26"/>
          <w:szCs w:val="26"/>
          <w:lang w:bidi="ar-IQ"/>
        </w:rPr>
        <w:t xml:space="preserve"> and </w:t>
      </w:r>
      <w:r w:rsidRPr="00C209CC">
        <w:rPr>
          <w:rFonts w:ascii="Cambria" w:hAnsi="Cambria"/>
          <w:b/>
          <w:bCs/>
          <w:sz w:val="26"/>
          <w:szCs w:val="26"/>
          <w:lang w:bidi="ar-IQ"/>
        </w:rPr>
        <w:t>soft tissue infections</w:t>
      </w:r>
      <w:r w:rsidRPr="00396339">
        <w:rPr>
          <w:rFonts w:ascii="Cambria" w:hAnsi="Cambria"/>
          <w:sz w:val="26"/>
          <w:szCs w:val="26"/>
          <w:lang w:bidi="ar-IQ"/>
        </w:rPr>
        <w:t xml:space="preserve"> than UTIs. </w:t>
      </w:r>
    </w:p>
    <w:p w14:paraId="247CB083" w14:textId="56B7EB06" w:rsidR="00FD116F" w:rsidRDefault="00EF05AF" w:rsidP="00EF05AF">
      <w:pPr>
        <w:spacing w:after="0" w:line="276" w:lineRule="auto"/>
        <w:jc w:val="both"/>
        <w:rPr>
          <w:rFonts w:ascii="Cambria" w:hAnsi="Cambria"/>
          <w:b/>
          <w:bCs/>
          <w:sz w:val="26"/>
          <w:szCs w:val="26"/>
          <w:lang w:bidi="ar-IQ"/>
        </w:rPr>
      </w:pPr>
      <w:r w:rsidRPr="00EF05AF">
        <w:rPr>
          <w:rFonts w:ascii="Cambria" w:hAnsi="Cambria"/>
          <w:b/>
          <w:bCs/>
          <w:sz w:val="26"/>
          <w:szCs w:val="26"/>
          <w:lang w:bidi="ar-IQ"/>
        </w:rPr>
        <w:t>Biochemical tests and identification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6"/>
        <w:gridCol w:w="3293"/>
      </w:tblGrid>
      <w:tr w:rsidR="00EF05AF" w:rsidRPr="00EF05AF" w14:paraId="790B78E6" w14:textId="77777777" w:rsidTr="00EF05AF">
        <w:trPr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413602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b/>
                <w:bCs/>
                <w:color w:val="3A3A3A"/>
                <w:sz w:val="24"/>
                <w:szCs w:val="24"/>
              </w:rPr>
              <w:t>Basic Characteristics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C1DB6C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b/>
                <w:bCs/>
                <w:color w:val="3A3A3A"/>
                <w:sz w:val="24"/>
                <w:szCs w:val="24"/>
              </w:rPr>
              <w:t>Properties (Proteus mirabilis)</w:t>
            </w:r>
          </w:p>
        </w:tc>
      </w:tr>
      <w:tr w:rsidR="00EF05AF" w:rsidRPr="00EF05AF" w14:paraId="21E2775D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2A1860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Capsule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F5E86E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1AECC096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09F57E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Catalase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1B99ED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4FD02E2D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A509C5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Citrate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749049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74DF4815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885ADB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Flagella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122342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345690A8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DD404F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Gas from Glucose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F8DD82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4D0285C9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F83AFE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Gelatin Hydrolysis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FC2ACC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4AA18CBD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35A44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Gram Staining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3AD245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19AD7092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718821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H</w:t>
            </w: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  <w:vertAlign w:val="subscript"/>
              </w:rPr>
              <w:t>2</w:t>
            </w: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028E3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0C9E16E8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C45E4B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Indole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622123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3D823B06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E177EF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Motility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C2C167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5B0205E4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1F2E45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MR (Methyl Red)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3EE5C7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5D6FF59C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A8ECBE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Nitrate Reduction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8F2AF6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66E26728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FAB441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Oxidase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E20B8F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012BC525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9C4D30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Pigment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49F43F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03666034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36CF06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Shape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B0BD98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Rods</w:t>
            </w:r>
          </w:p>
        </w:tc>
      </w:tr>
      <w:tr w:rsidR="00EF05AF" w:rsidRPr="00EF05AF" w14:paraId="551F2EC1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855CF2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Spore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4B7047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416E62CE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518F96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Urease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FE2F6D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54535F62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D15C7E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VP (Voges Proskauer)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61793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2DEA9E47" w14:textId="77777777" w:rsidTr="00EF05AF">
        <w:trPr>
          <w:jc w:val="center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7F0B8B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b/>
                <w:bCs/>
                <w:color w:val="3A3A3A"/>
                <w:sz w:val="24"/>
                <w:szCs w:val="24"/>
                <w:bdr w:val="none" w:sz="0" w:space="0" w:color="auto" w:frame="1"/>
              </w:rPr>
              <w:lastRenderedPageBreak/>
              <w:t>Fermentation of</w:t>
            </w:r>
          </w:p>
        </w:tc>
      </w:tr>
      <w:tr w:rsidR="00EF05AF" w:rsidRPr="00EF05AF" w14:paraId="5890C333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134D9C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Glucose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950941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5F658CF9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76BD6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Lactose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30C795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52A1607A" w14:textId="77777777" w:rsidTr="00EF05AF">
        <w:trPr>
          <w:jc w:val="center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9581CD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b/>
                <w:bCs/>
                <w:color w:val="3A3A3A"/>
                <w:sz w:val="24"/>
                <w:szCs w:val="24"/>
                <w:bdr w:val="none" w:sz="0" w:space="0" w:color="auto" w:frame="1"/>
              </w:rPr>
              <w:t>Enzymatic Reactions</w:t>
            </w:r>
          </w:p>
        </w:tc>
      </w:tr>
      <w:tr w:rsidR="00EF05AF" w:rsidRPr="00EF05AF" w14:paraId="0434E005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FEFB58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Acetate Utilization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FD1C56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341BF68E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4C0B6E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Esculin Hydrolysis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5F7518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27CA3D81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E8173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Lipase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48E6C8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30FB0764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A65635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Lysine decarboxylases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45E8A6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  <w:tr w:rsidR="00EF05AF" w:rsidRPr="00EF05AF" w14:paraId="30719FAA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2A172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Phenylalanine Deaminase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184DE9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Positive (+ve)</w:t>
            </w:r>
          </w:p>
        </w:tc>
      </w:tr>
      <w:tr w:rsidR="00EF05AF" w:rsidRPr="00EF05AF" w14:paraId="00FE1E53" w14:textId="77777777" w:rsidTr="00EF05A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070332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Tryptophan Deaminase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123EC0" w14:textId="77777777" w:rsidR="00EF05AF" w:rsidRPr="00EF05AF" w:rsidRDefault="00EF05AF" w:rsidP="00EF05AF">
            <w:pPr>
              <w:spacing w:after="0" w:line="240" w:lineRule="auto"/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</w:pPr>
            <w:r w:rsidRPr="00EF05AF">
              <w:rPr>
                <w:rFonts w:asciiTheme="majorBidi" w:eastAsia="Times New Roman" w:hAnsiTheme="majorBidi" w:cstheme="majorBidi"/>
                <w:color w:val="3A3A3A"/>
                <w:sz w:val="24"/>
                <w:szCs w:val="24"/>
              </w:rPr>
              <w:t>Negative (-ve)</w:t>
            </w:r>
          </w:p>
        </w:tc>
      </w:tr>
    </w:tbl>
    <w:p w14:paraId="43E8499E" w14:textId="77777777" w:rsidR="00EF05AF" w:rsidRPr="00EF05AF" w:rsidRDefault="00EF05AF" w:rsidP="00EF05AF">
      <w:pPr>
        <w:spacing w:after="0" w:line="276" w:lineRule="auto"/>
        <w:jc w:val="both"/>
        <w:rPr>
          <w:rFonts w:ascii="Cambria" w:hAnsi="Cambria"/>
          <w:b/>
          <w:bCs/>
          <w:sz w:val="26"/>
          <w:szCs w:val="26"/>
          <w:lang w:bidi="ar-IQ"/>
        </w:rPr>
      </w:pPr>
    </w:p>
    <w:sectPr w:rsidR="00EF05AF" w:rsidRPr="00EF05AF" w:rsidSect="00652A3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Hv B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inionPro-Regular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11.25pt;height:11.25pt" o:bullet="t">
        <v:imagedata r:id="rId1" o:title="mso536D"/>
      </v:shape>
    </w:pict>
  </w:numPicBullet>
  <w:abstractNum w:abstractNumId="0" w15:restartNumberingAfterBreak="0">
    <w:nsid w:val="0529337B"/>
    <w:multiLevelType w:val="hybridMultilevel"/>
    <w:tmpl w:val="C0923D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B58D1"/>
    <w:multiLevelType w:val="hybridMultilevel"/>
    <w:tmpl w:val="3B48A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D008F"/>
    <w:multiLevelType w:val="hybridMultilevel"/>
    <w:tmpl w:val="299ED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62FD5"/>
    <w:multiLevelType w:val="hybridMultilevel"/>
    <w:tmpl w:val="926484DC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935D5A"/>
    <w:multiLevelType w:val="hybridMultilevel"/>
    <w:tmpl w:val="717C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B6781"/>
    <w:multiLevelType w:val="hybridMultilevel"/>
    <w:tmpl w:val="3B267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B07DC"/>
    <w:multiLevelType w:val="hybridMultilevel"/>
    <w:tmpl w:val="F46A2F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45D98"/>
    <w:multiLevelType w:val="hybridMultilevel"/>
    <w:tmpl w:val="9A120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84948"/>
    <w:multiLevelType w:val="hybridMultilevel"/>
    <w:tmpl w:val="271A5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F699A"/>
    <w:multiLevelType w:val="hybridMultilevel"/>
    <w:tmpl w:val="27E833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65E95"/>
    <w:multiLevelType w:val="hybridMultilevel"/>
    <w:tmpl w:val="8264B8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64120"/>
    <w:multiLevelType w:val="hybridMultilevel"/>
    <w:tmpl w:val="A36C0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77A9D"/>
    <w:multiLevelType w:val="hybridMultilevel"/>
    <w:tmpl w:val="47A04FE6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237D7C"/>
    <w:multiLevelType w:val="hybridMultilevel"/>
    <w:tmpl w:val="A63CCBA0"/>
    <w:lvl w:ilvl="0" w:tplc="1EB422FC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0B6594"/>
    <w:multiLevelType w:val="hybridMultilevel"/>
    <w:tmpl w:val="6C649CF4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9F0415"/>
    <w:multiLevelType w:val="hybridMultilevel"/>
    <w:tmpl w:val="75B4077E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7E76A2"/>
    <w:multiLevelType w:val="hybridMultilevel"/>
    <w:tmpl w:val="492221B6"/>
    <w:lvl w:ilvl="0" w:tplc="BD201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A2EE3"/>
    <w:multiLevelType w:val="hybridMultilevel"/>
    <w:tmpl w:val="E36ADFBA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3747D5"/>
    <w:multiLevelType w:val="hybridMultilevel"/>
    <w:tmpl w:val="1D7A5A26"/>
    <w:lvl w:ilvl="0" w:tplc="1674AA12">
      <w:start w:val="1"/>
      <w:numFmt w:val="upperLetter"/>
      <w:lvlText w:val="%1."/>
      <w:lvlJc w:val="left"/>
      <w:pPr>
        <w:ind w:left="720" w:hanging="360"/>
      </w:pPr>
      <w:rPr>
        <w:rFonts w:cs="MinionPro-Regula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D491C"/>
    <w:multiLevelType w:val="hybridMultilevel"/>
    <w:tmpl w:val="0518A8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5B6481"/>
    <w:multiLevelType w:val="hybridMultilevel"/>
    <w:tmpl w:val="0F9E73F4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903179"/>
    <w:multiLevelType w:val="hybridMultilevel"/>
    <w:tmpl w:val="D082C408"/>
    <w:lvl w:ilvl="0" w:tplc="1EB422F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F43E0"/>
    <w:multiLevelType w:val="hybridMultilevel"/>
    <w:tmpl w:val="43B60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16107"/>
    <w:multiLevelType w:val="hybridMultilevel"/>
    <w:tmpl w:val="196CBF6E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754AEF"/>
    <w:multiLevelType w:val="hybridMultilevel"/>
    <w:tmpl w:val="14044A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F7ED7"/>
    <w:multiLevelType w:val="multilevel"/>
    <w:tmpl w:val="C520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E16A5A"/>
    <w:multiLevelType w:val="hybridMultilevel"/>
    <w:tmpl w:val="9560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62867"/>
    <w:multiLevelType w:val="hybridMultilevel"/>
    <w:tmpl w:val="5DE0F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92EA6"/>
    <w:multiLevelType w:val="hybridMultilevel"/>
    <w:tmpl w:val="C8EA5878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95763D"/>
    <w:multiLevelType w:val="hybridMultilevel"/>
    <w:tmpl w:val="A2F6365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C6324B"/>
    <w:multiLevelType w:val="hybridMultilevel"/>
    <w:tmpl w:val="A3FC9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7264E"/>
    <w:multiLevelType w:val="hybridMultilevel"/>
    <w:tmpl w:val="69D45088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5899925">
    <w:abstractNumId w:val="9"/>
  </w:num>
  <w:num w:numId="2" w16cid:durableId="629483831">
    <w:abstractNumId w:val="13"/>
  </w:num>
  <w:num w:numId="3" w16cid:durableId="1599214636">
    <w:abstractNumId w:val="18"/>
  </w:num>
  <w:num w:numId="4" w16cid:durableId="73163484">
    <w:abstractNumId w:val="4"/>
  </w:num>
  <w:num w:numId="5" w16cid:durableId="1618637639">
    <w:abstractNumId w:val="24"/>
  </w:num>
  <w:num w:numId="6" w16cid:durableId="1197933260">
    <w:abstractNumId w:val="26"/>
  </w:num>
  <w:num w:numId="7" w16cid:durableId="2016684522">
    <w:abstractNumId w:val="11"/>
  </w:num>
  <w:num w:numId="8" w16cid:durableId="602764742">
    <w:abstractNumId w:val="2"/>
  </w:num>
  <w:num w:numId="9" w16cid:durableId="2097290072">
    <w:abstractNumId w:val="7"/>
  </w:num>
  <w:num w:numId="10" w16cid:durableId="675882164">
    <w:abstractNumId w:val="27"/>
  </w:num>
  <w:num w:numId="11" w16cid:durableId="1326587565">
    <w:abstractNumId w:val="22"/>
  </w:num>
  <w:num w:numId="12" w16cid:durableId="430902329">
    <w:abstractNumId w:val="30"/>
  </w:num>
  <w:num w:numId="13" w16cid:durableId="270668975">
    <w:abstractNumId w:val="6"/>
  </w:num>
  <w:num w:numId="14" w16cid:durableId="1006858461">
    <w:abstractNumId w:val="12"/>
  </w:num>
  <w:num w:numId="15" w16cid:durableId="455679379">
    <w:abstractNumId w:val="19"/>
  </w:num>
  <w:num w:numId="16" w16cid:durableId="1459184909">
    <w:abstractNumId w:val="29"/>
  </w:num>
  <w:num w:numId="17" w16cid:durableId="1693529302">
    <w:abstractNumId w:val="10"/>
  </w:num>
  <w:num w:numId="18" w16cid:durableId="1228613558">
    <w:abstractNumId w:val="23"/>
  </w:num>
  <w:num w:numId="19" w16cid:durableId="617759678">
    <w:abstractNumId w:val="21"/>
  </w:num>
  <w:num w:numId="20" w16cid:durableId="343046854">
    <w:abstractNumId w:val="16"/>
  </w:num>
  <w:num w:numId="21" w16cid:durableId="1424646723">
    <w:abstractNumId w:val="20"/>
  </w:num>
  <w:num w:numId="22" w16cid:durableId="1969774465">
    <w:abstractNumId w:val="31"/>
  </w:num>
  <w:num w:numId="23" w16cid:durableId="822815250">
    <w:abstractNumId w:val="3"/>
  </w:num>
  <w:num w:numId="24" w16cid:durableId="999383116">
    <w:abstractNumId w:val="17"/>
  </w:num>
  <w:num w:numId="25" w16cid:durableId="481314929">
    <w:abstractNumId w:val="28"/>
  </w:num>
  <w:num w:numId="26" w16cid:durableId="1663073944">
    <w:abstractNumId w:val="0"/>
  </w:num>
  <w:num w:numId="27" w16cid:durableId="1939212348">
    <w:abstractNumId w:val="5"/>
  </w:num>
  <w:num w:numId="28" w16cid:durableId="628632675">
    <w:abstractNumId w:val="8"/>
  </w:num>
  <w:num w:numId="29" w16cid:durableId="138113003">
    <w:abstractNumId w:val="14"/>
  </w:num>
  <w:num w:numId="30" w16cid:durableId="1349404981">
    <w:abstractNumId w:val="15"/>
  </w:num>
  <w:num w:numId="31" w16cid:durableId="1088884814">
    <w:abstractNumId w:val="25"/>
  </w:num>
  <w:num w:numId="32" w16cid:durableId="73940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BC"/>
    <w:rsid w:val="00075652"/>
    <w:rsid w:val="00121564"/>
    <w:rsid w:val="002169C9"/>
    <w:rsid w:val="003B6E9E"/>
    <w:rsid w:val="00412B64"/>
    <w:rsid w:val="004860DA"/>
    <w:rsid w:val="004A3434"/>
    <w:rsid w:val="004B5963"/>
    <w:rsid w:val="00556083"/>
    <w:rsid w:val="005D538E"/>
    <w:rsid w:val="005D5770"/>
    <w:rsid w:val="00652A3C"/>
    <w:rsid w:val="00700CE4"/>
    <w:rsid w:val="00725968"/>
    <w:rsid w:val="00774B17"/>
    <w:rsid w:val="00774F16"/>
    <w:rsid w:val="008B49BC"/>
    <w:rsid w:val="008C416A"/>
    <w:rsid w:val="008F5B13"/>
    <w:rsid w:val="00922FEA"/>
    <w:rsid w:val="00984B8F"/>
    <w:rsid w:val="009E2718"/>
    <w:rsid w:val="009F2804"/>
    <w:rsid w:val="00B47F2A"/>
    <w:rsid w:val="00B94B56"/>
    <w:rsid w:val="00BF5340"/>
    <w:rsid w:val="00C209CC"/>
    <w:rsid w:val="00CB034A"/>
    <w:rsid w:val="00D52D7C"/>
    <w:rsid w:val="00E91016"/>
    <w:rsid w:val="00EF05AF"/>
    <w:rsid w:val="00F616C9"/>
    <w:rsid w:val="00F85D03"/>
    <w:rsid w:val="00FD116F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3984B"/>
  <w15:chartTrackingRefBased/>
  <w15:docId w15:val="{CA7183AE-8E27-4A55-87E2-581795D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71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860DA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eastAsia="Times New Roman" w:hAnsi="Times New Roman" w:cs="Times New Roman"/>
      <w:color w:val="000000"/>
      <w:sz w:val="56"/>
      <w:szCs w:val="56"/>
      <w:lang w:bidi="ar-I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6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7F2A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4860DA"/>
    <w:rPr>
      <w:rFonts w:ascii="Times New Roman" w:eastAsia="Times New Roman" w:hAnsi="Times New Roman" w:cs="Times New Roman"/>
      <w:color w:val="000000"/>
      <w:kern w:val="0"/>
      <w:sz w:val="56"/>
      <w:szCs w:val="56"/>
      <w:lang w:bidi="ar-IQ"/>
      <w14:ligatures w14:val="none"/>
    </w:rPr>
  </w:style>
  <w:style w:type="character" w:styleId="Emphasis">
    <w:name w:val="Emphasis"/>
    <w:basedOn w:val="DefaultParagraphFont"/>
    <w:uiPriority w:val="20"/>
    <w:qFormat/>
    <w:rsid w:val="004860DA"/>
    <w:rPr>
      <w:i/>
      <w:iCs/>
    </w:rPr>
  </w:style>
  <w:style w:type="table" w:styleId="TableGrid">
    <w:name w:val="Table Grid"/>
    <w:basedOn w:val="TableNormal"/>
    <w:uiPriority w:val="39"/>
    <w:rsid w:val="004860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209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F05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slideserve.com/yardley-carver/shigella-prote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s://microbe-canvas.com/Bacteria/gram-negative-rods/facultative-anaerobic-3/catalase-positive-3/oxidase-negative/colistin-resistant/proteus-vulgaris.html" TargetMode="Externa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hyperlink" Target="https://www.med.muni.cz/mikroblg/atlas/atlas/bacteriology/proteus/atlas_en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6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 Hadi</dc:creator>
  <cp:keywords/>
  <dc:description/>
  <cp:lastModifiedBy>Oday Hadi</cp:lastModifiedBy>
  <cp:revision>19</cp:revision>
  <dcterms:created xsi:type="dcterms:W3CDTF">2023-09-06T19:47:00Z</dcterms:created>
  <dcterms:modified xsi:type="dcterms:W3CDTF">2023-09-08T20:45:00Z</dcterms:modified>
</cp:coreProperties>
</file>