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CB2" w:rsidRPr="006F5C08" w:rsidRDefault="00ED1CB2" w:rsidP="00342B4E">
      <w:pPr>
        <w:jc w:val="center"/>
        <w:rPr>
          <w:b/>
          <w:bCs/>
          <w:rtl/>
        </w:rPr>
      </w:pPr>
      <w:r w:rsidRPr="006F5C08">
        <w:rPr>
          <w:b/>
          <w:bCs/>
        </w:rPr>
        <w:t>Human Anatomy</w:t>
      </w:r>
    </w:p>
    <w:p w:rsidR="006F5C08" w:rsidRPr="006F5C08" w:rsidRDefault="006F5C08" w:rsidP="00342B4E">
      <w:pPr>
        <w:jc w:val="right"/>
        <w:rPr>
          <w:b/>
          <w:bCs/>
        </w:rPr>
      </w:pPr>
      <w:r w:rsidRPr="006F5C08">
        <w:rPr>
          <w:rFonts w:hint="cs"/>
          <w:b/>
          <w:bCs/>
          <w:rtl/>
        </w:rPr>
        <w:t>م.د علي سلمان</w:t>
      </w:r>
    </w:p>
    <w:p w:rsidR="00ED1CB2" w:rsidRPr="006F5C08" w:rsidRDefault="00ED1CB2" w:rsidP="00B85B51">
      <w:pPr>
        <w:rPr>
          <w:b/>
          <w:bCs/>
        </w:rPr>
      </w:pPr>
      <w:r w:rsidRPr="006F5C08">
        <w:rPr>
          <w:b/>
          <w:bCs/>
        </w:rPr>
        <w:t>Lec</w:t>
      </w:r>
      <w:r w:rsidR="0061320B" w:rsidRPr="006F5C08">
        <w:rPr>
          <w:b/>
          <w:bCs/>
        </w:rPr>
        <w:t xml:space="preserve">. </w:t>
      </w:r>
      <w:r w:rsidR="00B85B51">
        <w:rPr>
          <w:rFonts w:hint="cs"/>
          <w:b/>
          <w:bCs/>
          <w:rtl/>
        </w:rPr>
        <w:t>8</w:t>
      </w:r>
      <w:bookmarkStart w:id="0" w:name="_GoBack"/>
      <w:bookmarkEnd w:id="0"/>
    </w:p>
    <w:p w:rsidR="00ED1CB2" w:rsidRPr="006F5C08" w:rsidRDefault="00ED1CB2" w:rsidP="00ED1CB2">
      <w:pPr>
        <w:rPr>
          <w:b/>
          <w:bCs/>
          <w:sz w:val="32"/>
          <w:szCs w:val="32"/>
        </w:rPr>
      </w:pPr>
      <w:r w:rsidRPr="006F5C08">
        <w:rPr>
          <w:b/>
          <w:bCs/>
          <w:sz w:val="32"/>
          <w:szCs w:val="32"/>
        </w:rPr>
        <w:t>Parotid region</w:t>
      </w:r>
    </w:p>
    <w:p w:rsidR="00ED1CB2" w:rsidRPr="0067581C" w:rsidRDefault="00ED1CB2" w:rsidP="00ED1CB2">
      <w:pPr>
        <w:rPr>
          <w:b/>
          <w:bCs/>
        </w:rPr>
      </w:pPr>
      <w:r w:rsidRPr="0067581C">
        <w:rPr>
          <w:b/>
          <w:bCs/>
        </w:rPr>
        <w:t>Regions of Head</w:t>
      </w:r>
    </w:p>
    <w:p w:rsidR="00601203" w:rsidRDefault="00ED1CB2" w:rsidP="0061320B">
      <w:pPr>
        <w:rPr>
          <w:rtl/>
        </w:rPr>
      </w:pPr>
      <w:r>
        <w:t>To allow clear communications regarding the location of structures, injuries, or</w:t>
      </w:r>
      <w:r w:rsidR="0061320B">
        <w:t xml:space="preserve"> </w:t>
      </w:r>
      <w:r>
        <w:t>pathologies, the head is divided into regions (Fig. 1).</w:t>
      </w:r>
    </w:p>
    <w:p w:rsidR="00ED1CB2" w:rsidRDefault="00ED1CB2" w:rsidP="00ED1CB2">
      <w:pPr>
        <w:jc w:val="center"/>
        <w:rPr>
          <w:rtl/>
        </w:rPr>
      </w:pPr>
      <w:r w:rsidRPr="00ED1CB2">
        <w:rPr>
          <w:noProof/>
        </w:rPr>
        <w:drawing>
          <wp:inline distT="0" distB="0" distL="0" distR="0" wp14:anchorId="59C04CE6" wp14:editId="41530512">
            <wp:extent cx="5391902" cy="3391373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1902" cy="3391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B2" w:rsidRPr="0061320B" w:rsidRDefault="00ED1CB2" w:rsidP="00ED1CB2">
      <w:pPr>
        <w:rPr>
          <w:b/>
          <w:bCs/>
        </w:rPr>
      </w:pPr>
      <w:r w:rsidRPr="0061320B">
        <w:rPr>
          <w:b/>
          <w:bCs/>
        </w:rPr>
        <w:t>Parotid Region</w:t>
      </w:r>
    </w:p>
    <w:p w:rsidR="00ED1CB2" w:rsidRDefault="00ED1CB2" w:rsidP="0061320B">
      <w:r>
        <w:t>The parotid region is the posterolateral part of the facial region (Fig. 2), bounded by</w:t>
      </w:r>
      <w:r w:rsidR="00AD22D6">
        <w:t xml:space="preserve"> </w:t>
      </w:r>
      <w:r>
        <w:t>the:</w:t>
      </w:r>
    </w:p>
    <w:p w:rsidR="00ED1CB2" w:rsidRDefault="00ED1CB2" w:rsidP="00ED1CB2">
      <w:r>
        <w:t> Zygomatic arch superiorly.</w:t>
      </w:r>
    </w:p>
    <w:p w:rsidR="00ED1CB2" w:rsidRDefault="00ED1CB2" w:rsidP="00ED1CB2">
      <w:r>
        <w:t> Angle and inferior border of the mandible inferiorly.</w:t>
      </w:r>
    </w:p>
    <w:p w:rsidR="00ED1CB2" w:rsidRDefault="00ED1CB2" w:rsidP="00ED1CB2">
      <w:r>
        <w:t> Ramus of the mandible medially.</w:t>
      </w:r>
    </w:p>
    <w:p w:rsidR="00ED1CB2" w:rsidRDefault="00ED1CB2" w:rsidP="00ED1CB2">
      <w:r>
        <w:t> Anterior border of the masseter muscle anteriorly.</w:t>
      </w:r>
    </w:p>
    <w:p w:rsidR="00ED1CB2" w:rsidRDefault="00ED1CB2" w:rsidP="00ED1CB2">
      <w:r>
        <w:t> External ear and anterior border of the sternocleidomastoid muscle posteriorly.</w:t>
      </w:r>
    </w:p>
    <w:p w:rsidR="00ED1CB2" w:rsidRDefault="00ED1CB2" w:rsidP="00ED1CB2">
      <w:r w:rsidRPr="0061320B">
        <w:rPr>
          <w:b/>
          <w:bCs/>
        </w:rPr>
        <w:t>The parotid region</w:t>
      </w:r>
      <w:r>
        <w:t xml:space="preserve"> includes the parotid gland and duct, the parotid plexus of the facial</w:t>
      </w:r>
    </w:p>
    <w:p w:rsidR="00ED1CB2" w:rsidRDefault="00ED1CB2" w:rsidP="00ED1CB2">
      <w:r>
        <w:lastRenderedPageBreak/>
        <w:t>nerve (CN VII), the retromandibular vein, the external carotid artery, and the masseter</w:t>
      </w:r>
    </w:p>
    <w:p w:rsidR="00ED1CB2" w:rsidRPr="00AD22D6" w:rsidRDefault="00ED1CB2" w:rsidP="00ED1CB2">
      <w:pPr>
        <w:rPr>
          <w:b/>
          <w:bCs/>
        </w:rPr>
      </w:pPr>
      <w:r>
        <w:t xml:space="preserve">muscle. On the parotid sheath and within the gland are parotid lymph nodes. </w:t>
      </w:r>
      <w:r w:rsidRPr="00AD22D6">
        <w:rPr>
          <w:b/>
          <w:bCs/>
        </w:rPr>
        <w:t>The five</w:t>
      </w:r>
    </w:p>
    <w:p w:rsidR="00ED1CB2" w:rsidRPr="00AD22D6" w:rsidRDefault="00ED1CB2" w:rsidP="00ED1CB2">
      <w:pPr>
        <w:rPr>
          <w:b/>
          <w:bCs/>
        </w:rPr>
      </w:pPr>
      <w:r w:rsidRPr="00AD22D6">
        <w:rPr>
          <w:b/>
          <w:bCs/>
        </w:rPr>
        <w:t>terminal branches of the facial nerve leave through the anterior border of the gland in</w:t>
      </w:r>
    </w:p>
    <w:p w:rsidR="00ED1CB2" w:rsidRPr="00AD22D6" w:rsidRDefault="00ED1CB2" w:rsidP="0061320B">
      <w:pPr>
        <w:rPr>
          <w:b/>
          <w:bCs/>
          <w:rtl/>
        </w:rPr>
      </w:pPr>
      <w:r w:rsidRPr="00AD22D6">
        <w:rPr>
          <w:b/>
          <w:bCs/>
        </w:rPr>
        <w:t>a radiating manner that resembles the foot of a goose. Hence, this pattern is known as</w:t>
      </w:r>
      <w:r w:rsidR="0061320B" w:rsidRPr="00AD22D6">
        <w:rPr>
          <w:b/>
          <w:bCs/>
        </w:rPr>
        <w:t xml:space="preserve"> </w:t>
      </w:r>
      <w:r w:rsidRPr="00AD22D6">
        <w:rPr>
          <w:b/>
          <w:bCs/>
        </w:rPr>
        <w:t>“pes anserinus”.</w:t>
      </w:r>
    </w:p>
    <w:p w:rsidR="00ED1CB2" w:rsidRDefault="00ED1CB2" w:rsidP="00ED1CB2">
      <w:pPr>
        <w:jc w:val="center"/>
        <w:rPr>
          <w:rtl/>
        </w:rPr>
      </w:pPr>
      <w:r w:rsidRPr="00ED1CB2">
        <w:rPr>
          <w:noProof/>
        </w:rPr>
        <w:drawing>
          <wp:inline distT="0" distB="0" distL="0" distR="0" wp14:anchorId="4FDB6FB7" wp14:editId="76E04187">
            <wp:extent cx="5344271" cy="3553321"/>
            <wp:effectExtent l="0" t="0" r="8890" b="9525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44271" cy="3553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B2" w:rsidRPr="0061320B" w:rsidRDefault="00ED1CB2" w:rsidP="00ED1CB2">
      <w:pPr>
        <w:rPr>
          <w:b/>
          <w:bCs/>
        </w:rPr>
      </w:pPr>
      <w:r w:rsidRPr="0061320B">
        <w:rPr>
          <w:b/>
          <w:bCs/>
        </w:rPr>
        <w:t>Parotid Gland</w:t>
      </w:r>
    </w:p>
    <w:p w:rsidR="00ED1CB2" w:rsidRDefault="00ED1CB2" w:rsidP="00ED1CB2">
      <w:r>
        <w:t>The parotid gland is the largest of three paired salivary glands and is composed mostly</w:t>
      </w:r>
    </w:p>
    <w:p w:rsidR="00ED1CB2" w:rsidRDefault="00ED1CB2" w:rsidP="00ED1CB2">
      <w:r>
        <w:t>of serous acini. It is enclosed within the parotid sheath, a tough unyielding capsule</w:t>
      </w:r>
    </w:p>
    <w:p w:rsidR="00ED1CB2" w:rsidRDefault="00ED1CB2" w:rsidP="00ED1CB2">
      <w:r>
        <w:t>derived from the deep cervical fascia. (Fig. 3). It lies in a deep hollow below the</w:t>
      </w:r>
    </w:p>
    <w:p w:rsidR="00ED1CB2" w:rsidRDefault="00ED1CB2" w:rsidP="00ED1CB2">
      <w:r>
        <w:t>external auditory meatus, behind the ramus of the mandible (Fig. 4), and in front of the</w:t>
      </w:r>
    </w:p>
    <w:p w:rsidR="00ED1CB2" w:rsidRDefault="00ED1CB2" w:rsidP="00ED1CB2">
      <w:r>
        <w:t>sternocleidomastoid muscle.</w:t>
      </w:r>
    </w:p>
    <w:p w:rsidR="00ED1CB2" w:rsidRDefault="00ED1CB2" w:rsidP="00ED1CB2">
      <w:r>
        <w:t>The parotid gland has an irregular shape; the apex is posterior to the angle of the</w:t>
      </w:r>
    </w:p>
    <w:p w:rsidR="00ED1CB2" w:rsidRDefault="00ED1CB2" w:rsidP="00ED1CB2">
      <w:r>
        <w:t>mandible, and its base is related to the zygomatic arch. The subcutaneous lateral</w:t>
      </w:r>
    </w:p>
    <w:p w:rsidR="00ED1CB2" w:rsidRDefault="00ED1CB2" w:rsidP="00ED1CB2">
      <w:r>
        <w:t>surface of the parotid gland is almost flat (Fig. 4).The facial nerve divides the gland</w:t>
      </w:r>
    </w:p>
    <w:p w:rsidR="00ED1CB2" w:rsidRDefault="00ED1CB2" w:rsidP="00ED1CB2">
      <w:r>
        <w:lastRenderedPageBreak/>
        <w:t>into superficial and deep lobes. Fatty tissue between the lobes confers the flexibility</w:t>
      </w:r>
    </w:p>
    <w:p w:rsidR="00ED1CB2" w:rsidRDefault="00ED1CB2" w:rsidP="00ED1CB2">
      <w:r>
        <w:t>the gland must have to accommodate the motion of the mandible.</w:t>
      </w:r>
    </w:p>
    <w:p w:rsidR="00ED1CB2" w:rsidRPr="0061320B" w:rsidRDefault="00ED1CB2" w:rsidP="00ED1CB2">
      <w:pPr>
        <w:rPr>
          <w:b/>
          <w:bCs/>
        </w:rPr>
      </w:pPr>
      <w:r w:rsidRPr="0061320B">
        <w:rPr>
          <w:b/>
          <w:bCs/>
        </w:rPr>
        <w:t>Parotid Duct</w:t>
      </w:r>
    </w:p>
    <w:p w:rsidR="00ED1CB2" w:rsidRDefault="00ED1CB2" w:rsidP="00ED1CB2">
      <w:r>
        <w:t>The parotid (Stensen’s) duct passes horizontally from the anterior edge of the gland</w:t>
      </w:r>
    </w:p>
    <w:p w:rsidR="00ED1CB2" w:rsidRDefault="00ED1CB2" w:rsidP="00ED1CB2">
      <w:r>
        <w:t>(Figs. 2 &amp; 4) and passes forward over the lateral surface of the masseter muscle about</w:t>
      </w:r>
    </w:p>
    <w:p w:rsidR="00ED1CB2" w:rsidRDefault="00ED1CB2" w:rsidP="00ED1CB2">
      <w:r>
        <w:t>one fingerbreadth below the zygomatic arch. It then turns medially, dives deeply into</w:t>
      </w:r>
    </w:p>
    <w:p w:rsidR="00ED1CB2" w:rsidRPr="00AD22D6" w:rsidRDefault="00ED1CB2" w:rsidP="00ED1CB2">
      <w:pPr>
        <w:rPr>
          <w:b/>
          <w:bCs/>
        </w:rPr>
      </w:pPr>
      <w:r>
        <w:t xml:space="preserve">the buccal fat-pad, </w:t>
      </w:r>
      <w:r w:rsidRPr="00AD22D6">
        <w:rPr>
          <w:b/>
          <w:bCs/>
        </w:rPr>
        <w:t>piercing the buccinator muscle and enters the vestibule of oral cavity</w:t>
      </w:r>
    </w:p>
    <w:p w:rsidR="00ED1CB2" w:rsidRDefault="00ED1CB2" w:rsidP="00ED1CB2">
      <w:r w:rsidRPr="00AD22D6">
        <w:rPr>
          <w:b/>
          <w:bCs/>
        </w:rPr>
        <w:t>through a small orifice (papilla) opposite the second maxillary molar tooth (Fig</w:t>
      </w:r>
      <w:r>
        <w:t>. 4).</w:t>
      </w:r>
    </w:p>
    <w:p w:rsidR="00ED1CB2" w:rsidRPr="00C103A4" w:rsidRDefault="00ED1CB2" w:rsidP="00ED1CB2">
      <w:pPr>
        <w:rPr>
          <w:color w:val="FF0000"/>
        </w:rPr>
      </w:pPr>
      <w:r w:rsidRPr="00C103A4">
        <w:rPr>
          <w:color w:val="FF0000"/>
        </w:rPr>
        <w:t>The oblique passage of the duct in the buccinator muscle acts as a valve-like</w:t>
      </w:r>
    </w:p>
    <w:p w:rsidR="00ED1CB2" w:rsidRDefault="00ED1CB2" w:rsidP="00ED1CB2">
      <w:r w:rsidRPr="00C103A4">
        <w:rPr>
          <w:color w:val="FF0000"/>
        </w:rPr>
        <w:t xml:space="preserve">mechanism &amp; prevents inflation of the duct during blowing. </w:t>
      </w:r>
      <w:r>
        <w:t>The duct is about 2 in. (5</w:t>
      </w:r>
    </w:p>
    <w:p w:rsidR="00ED1CB2" w:rsidRDefault="00ED1CB2" w:rsidP="00ED1CB2">
      <w:r>
        <w:t>cm) long. It is represented by the middle 1/3rd of a line extending from the tragus of</w:t>
      </w:r>
    </w:p>
    <w:p w:rsidR="00ED1CB2" w:rsidRDefault="00ED1CB2" w:rsidP="00ED1CB2">
      <w:r>
        <w:t>the auricle to a point midway between the ala of nose &amp; upper lip.</w:t>
      </w:r>
    </w:p>
    <w:p w:rsidR="00ED1CB2" w:rsidRPr="000D1D78" w:rsidRDefault="00ED1CB2" w:rsidP="00ED1CB2">
      <w:pPr>
        <w:rPr>
          <w:b/>
          <w:bCs/>
        </w:rPr>
      </w:pPr>
      <w:r w:rsidRPr="000D1D78">
        <w:rPr>
          <w:b/>
          <w:bCs/>
        </w:rPr>
        <w:t>Innervation of Parotid Gland and Related Structures</w:t>
      </w:r>
    </w:p>
    <w:p w:rsidR="00ED1CB2" w:rsidRDefault="00ED1CB2" w:rsidP="00ED1CB2">
      <w:r>
        <w:t>Although the parotid plexus of the facial nerve (CN VII) is embedded within the parotid</w:t>
      </w:r>
    </w:p>
    <w:p w:rsidR="00ED1CB2" w:rsidRPr="00C103A4" w:rsidRDefault="00ED1CB2" w:rsidP="00ED1CB2">
      <w:pPr>
        <w:rPr>
          <w:b/>
          <w:bCs/>
        </w:rPr>
      </w:pPr>
      <w:r>
        <w:t xml:space="preserve">gland, CN VII does not provide innervation to the gland. </w:t>
      </w:r>
      <w:r w:rsidRPr="00C103A4">
        <w:rPr>
          <w:b/>
          <w:bCs/>
        </w:rPr>
        <w:t>The auriculotemporal and</w:t>
      </w:r>
    </w:p>
    <w:p w:rsidR="00ED1CB2" w:rsidRDefault="00ED1CB2" w:rsidP="00ED1CB2">
      <w:r w:rsidRPr="00C103A4">
        <w:rPr>
          <w:b/>
          <w:bCs/>
        </w:rPr>
        <w:t>great auricular nerves</w:t>
      </w:r>
      <w:r>
        <w:t xml:space="preserve"> provide sensory fibers to the gland and innervate the parotid</w:t>
      </w:r>
    </w:p>
    <w:p w:rsidR="00ED1CB2" w:rsidRDefault="00ED1CB2" w:rsidP="00ED1CB2">
      <w:r>
        <w:t>sheath (Fig. 3) as well as the overlying skin. The parasympathetic component of the</w:t>
      </w:r>
    </w:p>
    <w:p w:rsidR="00ED1CB2" w:rsidRDefault="00ED1CB2" w:rsidP="00ED1CB2">
      <w:r>
        <w:t>glossopharyngeal nerve (CN IX) supplies presynpatic secretory fibers to the otic</w:t>
      </w:r>
    </w:p>
    <w:p w:rsidR="00ED1CB2" w:rsidRDefault="00ED1CB2" w:rsidP="00ED1CB2">
      <w:r>
        <w:t>ganglion (Fig. 5). The postsynaptic parasympathetic fibers are conveyed from the</w:t>
      </w:r>
    </w:p>
    <w:p w:rsidR="00ED1CB2" w:rsidRDefault="00ED1CB2" w:rsidP="00ED1CB2">
      <w:r>
        <w:t>ganglion to the gland by the auriculotemporal nerve. Stimulation of the</w:t>
      </w:r>
    </w:p>
    <w:p w:rsidR="00ED1CB2" w:rsidRDefault="00ED1CB2" w:rsidP="00ED1CB2">
      <w:r>
        <w:t>parasympathetic fibers produces a thin, watery saliva. Sympathetic fibers are derived</w:t>
      </w:r>
    </w:p>
    <w:p w:rsidR="00ED1CB2" w:rsidRDefault="00ED1CB2" w:rsidP="00ED1CB2">
      <w:r>
        <w:t>from the cervical ganglia through the external carotid nerve plexus on the external</w:t>
      </w:r>
    </w:p>
    <w:p w:rsidR="00ED1CB2" w:rsidRDefault="00ED1CB2" w:rsidP="00ED1CB2">
      <w:r>
        <w:t>carotid artery (Fig. 3).</w:t>
      </w:r>
    </w:p>
    <w:p w:rsidR="00ED1CB2" w:rsidRDefault="00ED1CB2" w:rsidP="00ED1CB2"/>
    <w:p w:rsidR="00C103A4" w:rsidRDefault="00C103A4" w:rsidP="00ED1CB2">
      <w:pPr>
        <w:rPr>
          <w:b/>
          <w:bCs/>
        </w:rPr>
      </w:pPr>
    </w:p>
    <w:p w:rsidR="00ED1CB2" w:rsidRDefault="00ED1CB2" w:rsidP="00ED1CB2">
      <w:pPr>
        <w:rPr>
          <w:b/>
          <w:bCs/>
        </w:rPr>
      </w:pPr>
      <w:r w:rsidRPr="000D1D78">
        <w:rPr>
          <w:b/>
          <w:bCs/>
        </w:rPr>
        <w:lastRenderedPageBreak/>
        <w:t>Arterial Supply</w:t>
      </w:r>
      <w:r w:rsidR="00C103A4">
        <w:rPr>
          <w:b/>
          <w:bCs/>
        </w:rPr>
        <w:t>:</w:t>
      </w:r>
    </w:p>
    <w:p w:rsidR="00ED1CB2" w:rsidRDefault="00ED1CB2" w:rsidP="00ED1CB2">
      <w:r>
        <w:t>External carotid artery &amp; its terminal branches.</w:t>
      </w:r>
    </w:p>
    <w:p w:rsidR="00ED1CB2" w:rsidRPr="000D1D78" w:rsidRDefault="00ED1CB2" w:rsidP="00ED1CB2">
      <w:pPr>
        <w:rPr>
          <w:b/>
          <w:bCs/>
        </w:rPr>
      </w:pPr>
      <w:r w:rsidRPr="000D1D78">
        <w:rPr>
          <w:b/>
          <w:bCs/>
        </w:rPr>
        <w:t>Venous Drainage</w:t>
      </w:r>
    </w:p>
    <w:p w:rsidR="00ED1CB2" w:rsidRDefault="00ED1CB2" w:rsidP="00ED1CB2">
      <w:r>
        <w:t>Into the retro-mandibular vein.</w:t>
      </w:r>
    </w:p>
    <w:p w:rsidR="00ED1CB2" w:rsidRPr="000D1D78" w:rsidRDefault="00ED1CB2" w:rsidP="00ED1CB2">
      <w:pPr>
        <w:rPr>
          <w:b/>
          <w:bCs/>
        </w:rPr>
      </w:pPr>
      <w:r w:rsidRPr="000D1D78">
        <w:rPr>
          <w:b/>
          <w:bCs/>
        </w:rPr>
        <w:t>Lymph Drainage</w:t>
      </w:r>
    </w:p>
    <w:p w:rsidR="00ED1CB2" w:rsidRDefault="00ED1CB2" w:rsidP="00ED1CB2">
      <w:pPr>
        <w:jc w:val="center"/>
        <w:rPr>
          <w:rtl/>
        </w:rPr>
      </w:pPr>
      <w:r>
        <w:t>Into the parotid &amp; then into the deep cervical lymph nodes.</w:t>
      </w:r>
    </w:p>
    <w:p w:rsidR="00ED1CB2" w:rsidRDefault="00ED1CB2" w:rsidP="00ED1CB2">
      <w:pPr>
        <w:jc w:val="center"/>
        <w:rPr>
          <w:rtl/>
        </w:rPr>
      </w:pPr>
      <w:r w:rsidRPr="00ED1CB2">
        <w:rPr>
          <w:noProof/>
        </w:rPr>
        <w:drawing>
          <wp:inline distT="0" distB="0" distL="0" distR="0" wp14:anchorId="6D150ADD" wp14:editId="5B4EB70C">
            <wp:extent cx="5601482" cy="3543795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354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B2" w:rsidRDefault="00ED1CB2" w:rsidP="00ED1CB2">
      <w:pPr>
        <w:jc w:val="center"/>
        <w:rPr>
          <w:rtl/>
        </w:rPr>
      </w:pPr>
      <w:r w:rsidRPr="00ED1CB2">
        <w:rPr>
          <w:noProof/>
        </w:rPr>
        <w:lastRenderedPageBreak/>
        <w:drawing>
          <wp:inline distT="0" distB="0" distL="0" distR="0" wp14:anchorId="7B525C86" wp14:editId="21B46995">
            <wp:extent cx="5591955" cy="3658111"/>
            <wp:effectExtent l="0" t="0" r="0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1955" cy="3658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1CB2" w:rsidRDefault="00422AC7" w:rsidP="00ED1CB2">
      <w:pPr>
        <w:jc w:val="center"/>
        <w:rPr>
          <w:rtl/>
        </w:rPr>
      </w:pPr>
      <w:r w:rsidRPr="00422AC7">
        <w:rPr>
          <w:noProof/>
        </w:rPr>
        <w:drawing>
          <wp:inline distT="0" distB="0" distL="0" distR="0" wp14:anchorId="2AC48FD8" wp14:editId="0F3C9B3C">
            <wp:extent cx="5468113" cy="3419952"/>
            <wp:effectExtent l="0" t="0" r="0" b="952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341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2AC7" w:rsidRDefault="00422AC7" w:rsidP="00ED1CB2">
      <w:pPr>
        <w:jc w:val="center"/>
        <w:rPr>
          <w:rtl/>
        </w:rPr>
      </w:pPr>
    </w:p>
    <w:p w:rsidR="00422AC7" w:rsidRDefault="00422AC7" w:rsidP="00ED1CB2">
      <w:pPr>
        <w:jc w:val="center"/>
        <w:rPr>
          <w:rtl/>
        </w:rPr>
      </w:pPr>
    </w:p>
    <w:p w:rsidR="00422AC7" w:rsidRDefault="00422AC7" w:rsidP="00ED1CB2">
      <w:pPr>
        <w:jc w:val="center"/>
        <w:rPr>
          <w:rtl/>
        </w:rPr>
      </w:pPr>
    </w:p>
    <w:p w:rsidR="00422AC7" w:rsidRPr="000D1D78" w:rsidRDefault="00422AC7" w:rsidP="00422AC7">
      <w:pPr>
        <w:rPr>
          <w:b/>
          <w:bCs/>
        </w:rPr>
      </w:pPr>
      <w:r w:rsidRPr="000D1D78">
        <w:rPr>
          <w:b/>
          <w:bCs/>
        </w:rPr>
        <w:lastRenderedPageBreak/>
        <w:t>The Buccal Pad of Fat</w:t>
      </w:r>
    </w:p>
    <w:p w:rsidR="00422AC7" w:rsidRDefault="00422AC7" w:rsidP="00422AC7">
      <w:r>
        <w:t>Superficial to the buccinators (on either side of the face) are encapsulated collections</w:t>
      </w:r>
    </w:p>
    <w:p w:rsidR="00422AC7" w:rsidRDefault="00422AC7" w:rsidP="00422AC7">
      <w:r>
        <w:t>of fat; these buccal fat-pads are much larger in infants, to reinforce the cheeks and</w:t>
      </w:r>
    </w:p>
    <w:p w:rsidR="00422AC7" w:rsidRDefault="00422AC7" w:rsidP="00422AC7">
      <w:r>
        <w:t>keep them from collapsing during sucking. The blood supply to the buccal fat-pad</w:t>
      </w:r>
    </w:p>
    <w:p w:rsidR="00422AC7" w:rsidRDefault="00422AC7" w:rsidP="00422AC7">
      <w:r>
        <w:t>originates from the buccal and deep temporal branches of the maxillary artery, the</w:t>
      </w:r>
    </w:p>
    <w:p w:rsidR="00422AC7" w:rsidRDefault="00422AC7" w:rsidP="00422AC7">
      <w:r>
        <w:t>transverse facial branch of the superficial temporal artery, and branches of the facial</w:t>
      </w:r>
    </w:p>
    <w:p w:rsidR="00422AC7" w:rsidRDefault="00422AC7" w:rsidP="00422AC7">
      <w:r>
        <w:t>artery. This rich vascularity allows a reliable long axial flap and explains the rapid</w:t>
      </w:r>
    </w:p>
    <w:p w:rsidR="00422AC7" w:rsidRDefault="00422AC7" w:rsidP="00422AC7">
      <w:r>
        <w:t>surface re-epithelialization. The cheeks are innervated by buccal branches of the</w:t>
      </w:r>
    </w:p>
    <w:p w:rsidR="00422AC7" w:rsidRDefault="00422AC7" w:rsidP="00422AC7">
      <w:r>
        <w:t>mandibular nerve.</w:t>
      </w:r>
    </w:p>
    <w:p w:rsidR="00422AC7" w:rsidRDefault="00422AC7" w:rsidP="00422AC7">
      <w:r>
        <w:t>The buccal fat-pad’s primary function is thought to be related to chewing and suckling,</w:t>
      </w:r>
    </w:p>
    <w:p w:rsidR="00422AC7" w:rsidRDefault="00422AC7" w:rsidP="00422AC7">
      <w:r>
        <w:t>especially in infants. Another proposed function is as gliding pads that facilitate the</w:t>
      </w:r>
    </w:p>
    <w:p w:rsidR="00422AC7" w:rsidRDefault="00422AC7" w:rsidP="00422AC7">
      <w:r>
        <w:t>action of the muscles of mastication. The buccal fat pad may also function as a cushion</w:t>
      </w:r>
    </w:p>
    <w:p w:rsidR="00422AC7" w:rsidRDefault="00422AC7" w:rsidP="00422AC7">
      <w:r>
        <w:t>to protect sensitive facial muscles from injury due to muscle action or exterior force.</w:t>
      </w:r>
    </w:p>
    <w:p w:rsidR="00422AC7" w:rsidRPr="000F59C8" w:rsidRDefault="00422AC7" w:rsidP="00422AC7">
      <w:pPr>
        <w:rPr>
          <w:b/>
          <w:bCs/>
        </w:rPr>
      </w:pPr>
      <w:r w:rsidRPr="000F59C8">
        <w:rPr>
          <w:b/>
          <w:bCs/>
        </w:rPr>
        <w:t>Clinical Notes</w:t>
      </w:r>
    </w:p>
    <w:p w:rsidR="00422AC7" w:rsidRDefault="00422AC7" w:rsidP="00422AC7">
      <w:r>
        <w:t> Parotid Duct Injury</w:t>
      </w:r>
    </w:p>
    <w:p w:rsidR="00422AC7" w:rsidRDefault="00422AC7" w:rsidP="00422AC7">
      <w:r>
        <w:t>The parotid duct may be damaged in injuries to the face or may be inadvertently</w:t>
      </w:r>
    </w:p>
    <w:p w:rsidR="00422AC7" w:rsidRDefault="00422AC7" w:rsidP="00422AC7">
      <w:r>
        <w:t>cut during surgical operations on the face.</w:t>
      </w:r>
    </w:p>
    <w:p w:rsidR="00422AC7" w:rsidRDefault="00422AC7" w:rsidP="00422AC7">
      <w:r>
        <w:t> Parotid Salivary Gland and Lesions of the Facial Nerve</w:t>
      </w:r>
    </w:p>
    <w:p w:rsidR="00422AC7" w:rsidRDefault="00422AC7" w:rsidP="00422AC7">
      <w:r>
        <w:t>The parotid salivary gland consists essentially of superficial and deep parts, and the</w:t>
      </w:r>
    </w:p>
    <w:p w:rsidR="00422AC7" w:rsidRDefault="00422AC7" w:rsidP="00422AC7">
      <w:r>
        <w:t>important facial nerve lies in the interval between these parts. A benign parotid</w:t>
      </w:r>
    </w:p>
    <w:p w:rsidR="00422AC7" w:rsidRDefault="00422AC7" w:rsidP="00422AC7">
      <w:r>
        <w:t>neoplasm rarely, if ever, causes facial palsy. A malignant tumor of the parotid is</w:t>
      </w:r>
    </w:p>
    <w:p w:rsidR="00422AC7" w:rsidRDefault="00422AC7" w:rsidP="00422AC7">
      <w:r>
        <w:t>usually highly invasive and quickly involves the facial nerve, causing unilateral</w:t>
      </w:r>
    </w:p>
    <w:p w:rsidR="00422AC7" w:rsidRDefault="00422AC7" w:rsidP="00422AC7">
      <w:r>
        <w:t>facial paralysis.</w:t>
      </w:r>
    </w:p>
    <w:p w:rsidR="00422AC7" w:rsidRDefault="00422AC7" w:rsidP="00422AC7">
      <w:r>
        <w:t xml:space="preserve"> </w:t>
      </w:r>
      <w:r w:rsidRPr="007A287F">
        <w:rPr>
          <w:rStyle w:val="2Char"/>
        </w:rPr>
        <w:t>Parotid Gland Infections</w:t>
      </w:r>
    </w:p>
    <w:p w:rsidR="00422AC7" w:rsidRDefault="00422AC7" w:rsidP="00422AC7">
      <w:r>
        <w:t>The parotid gland may become acutely inflamed as a result of retrograde bacterial</w:t>
      </w:r>
    </w:p>
    <w:p w:rsidR="00422AC7" w:rsidRDefault="00422AC7" w:rsidP="00422AC7">
      <w:r>
        <w:lastRenderedPageBreak/>
        <w:t>infection from the mouth via the parotid duct. The gland may also become infected</w:t>
      </w:r>
    </w:p>
    <w:p w:rsidR="00422AC7" w:rsidRDefault="00422AC7" w:rsidP="00422AC7">
      <w:r>
        <w:t>via the bloodstream, as in mumps. In both cases, the gland is swollen; it is painful</w:t>
      </w:r>
    </w:p>
    <w:p w:rsidR="00422AC7" w:rsidRDefault="00422AC7" w:rsidP="00422AC7">
      <w:r>
        <w:t>because the fascial capsule derived from the investing layer of deep cervical fascia</w:t>
      </w:r>
    </w:p>
    <w:p w:rsidR="00422AC7" w:rsidRDefault="00422AC7" w:rsidP="00422AC7">
      <w:r>
        <w:t>is strong and limits the swelling of the gland.</w:t>
      </w:r>
    </w:p>
    <w:p w:rsidR="00422AC7" w:rsidRPr="00DA5452" w:rsidRDefault="00422AC7" w:rsidP="00422AC7">
      <w:pPr>
        <w:rPr>
          <w:b/>
          <w:bCs/>
        </w:rPr>
      </w:pPr>
      <w:r w:rsidRPr="00DA5452">
        <w:rPr>
          <w:b/>
          <w:bCs/>
        </w:rPr>
        <w:t> Frey’s Syndrome</w:t>
      </w:r>
    </w:p>
    <w:p w:rsidR="00422AC7" w:rsidRDefault="00422AC7" w:rsidP="00422AC7">
      <w:r>
        <w:t>Frey’s syndrome is an interesting complication that sometimes develops after</w:t>
      </w:r>
    </w:p>
    <w:p w:rsidR="00422AC7" w:rsidRDefault="00422AC7" w:rsidP="00422AC7">
      <w:r>
        <w:t>penetrating wounds of the parotid gland. When the patient eats, beads of</w:t>
      </w:r>
    </w:p>
    <w:p w:rsidR="00422AC7" w:rsidRDefault="00422AC7" w:rsidP="00422AC7">
      <w:r>
        <w:t>perspiration appear on the skin covering the parotid. This condition is caused by</w:t>
      </w:r>
    </w:p>
    <w:p w:rsidR="00422AC7" w:rsidRDefault="00422AC7" w:rsidP="00422AC7">
      <w:r>
        <w:t>damage to the auriculotemporal and great auricular nerves. During the process</w:t>
      </w:r>
    </w:p>
    <w:p w:rsidR="00422AC7" w:rsidRDefault="00422AC7" w:rsidP="00422AC7">
      <w:r>
        <w:t>of healing, the parasympathetic secretomotor fibers in the auriculotemporal nerve</w:t>
      </w:r>
    </w:p>
    <w:p w:rsidR="00422AC7" w:rsidRDefault="00422AC7" w:rsidP="00422AC7">
      <w:r>
        <w:t>grow out and join the distal end of the great auricular nerve. Eventually, these fibers</w:t>
      </w:r>
    </w:p>
    <w:p w:rsidR="00422AC7" w:rsidRDefault="00422AC7" w:rsidP="00422AC7">
      <w:r>
        <w:t>reach the cutaneous sympathetic nerves that supply the sweat glands in the facial</w:t>
      </w:r>
    </w:p>
    <w:p w:rsidR="00422AC7" w:rsidRDefault="00422AC7" w:rsidP="00422AC7">
      <w:r>
        <w:t>skin. By this means, a stimulus intended for saliva production produces sweat</w:t>
      </w:r>
    </w:p>
    <w:p w:rsidR="00422AC7" w:rsidRDefault="00422AC7" w:rsidP="00422AC7">
      <w:r>
        <w:t>secretion instead.</w:t>
      </w:r>
    </w:p>
    <w:p w:rsidR="00422AC7" w:rsidRDefault="00422AC7" w:rsidP="00422AC7">
      <w:r>
        <w:t>References</w:t>
      </w:r>
    </w:p>
    <w:p w:rsidR="00422AC7" w:rsidRDefault="00422AC7" w:rsidP="00422AC7">
      <w:r>
        <w:t>1. Snell RS. Clinical Anatomy by Regions. 9th edition. Philadelphia, PA:</w:t>
      </w:r>
    </w:p>
    <w:p w:rsidR="00422AC7" w:rsidRDefault="00422AC7" w:rsidP="00422AC7">
      <w:r>
        <w:t>Lippincott Williams &amp; Wilkins, 2012.</w:t>
      </w:r>
    </w:p>
    <w:p w:rsidR="00ED1CB2" w:rsidRDefault="00422AC7" w:rsidP="00422AC7">
      <w:pPr>
        <w:jc w:val="center"/>
        <w:rPr>
          <w:rtl/>
        </w:rPr>
      </w:pPr>
      <w:r>
        <w:t>2. Keith LM: Clinically Oriented Anatomy, 7th edition. Wolters Kluwer, 2014.</w:t>
      </w:r>
    </w:p>
    <w:p w:rsidR="00342B4E" w:rsidRDefault="00342B4E" w:rsidP="00342B4E">
      <w:r>
        <w:rPr>
          <w:rFonts w:hint="cs"/>
          <w:rtl/>
        </w:rPr>
        <w:t>1</w:t>
      </w:r>
      <w:r>
        <w:t>- one of the following statement is false the parotid region is bounded by the:</w:t>
      </w:r>
    </w:p>
    <w:p w:rsidR="00342B4E" w:rsidRDefault="00342B4E" w:rsidP="00342B4E">
      <w:r>
        <w:t>a. Zygomatic arch superiorly.</w:t>
      </w:r>
    </w:p>
    <w:p w:rsidR="00342B4E" w:rsidRDefault="00342B4E" w:rsidP="00342B4E">
      <w:r>
        <w:t>b. Ramus of the mandible medially.</w:t>
      </w:r>
    </w:p>
    <w:p w:rsidR="00342B4E" w:rsidRDefault="00342B4E" w:rsidP="00342B4E">
      <w:r>
        <w:t>c. Anterior border of the masseter muscle anteriorly.</w:t>
      </w:r>
    </w:p>
    <w:p w:rsidR="00342B4E" w:rsidRDefault="00342B4E" w:rsidP="00342B4E">
      <w:r>
        <w:t>d. orbit posteriorly.</w:t>
      </w:r>
    </w:p>
    <w:p w:rsidR="00342B4E" w:rsidRDefault="00342B4E" w:rsidP="00342B4E">
      <w:r>
        <w:rPr>
          <w:rFonts w:hint="cs"/>
          <w:rtl/>
        </w:rPr>
        <w:t>2</w:t>
      </w:r>
      <w:r>
        <w:t>- The parotid region includes the following except:</w:t>
      </w:r>
    </w:p>
    <w:p w:rsidR="00342B4E" w:rsidRDefault="00342B4E" w:rsidP="00342B4E">
      <w:r>
        <w:t>a. the parotid gland</w:t>
      </w:r>
    </w:p>
    <w:p w:rsidR="00342B4E" w:rsidRDefault="00342B4E" w:rsidP="00342B4E">
      <w:r>
        <w:lastRenderedPageBreak/>
        <w:t>b. the parotid gland and duct.</w:t>
      </w:r>
    </w:p>
    <w:p w:rsidR="00342B4E" w:rsidRDefault="00342B4E" w:rsidP="00342B4E">
      <w:r>
        <w:t>c. the retromandibular vein.</w:t>
      </w:r>
    </w:p>
    <w:p w:rsidR="00342B4E" w:rsidRDefault="00342B4E" w:rsidP="00342B4E">
      <w:r>
        <w:t>d. optic nerve.</w:t>
      </w:r>
    </w:p>
    <w:p w:rsidR="00342B4E" w:rsidRDefault="00342B4E" w:rsidP="00342B4E">
      <w:r>
        <w:rPr>
          <w:rFonts w:hint="cs"/>
          <w:rtl/>
        </w:rPr>
        <w:t>3</w:t>
      </w:r>
      <w:r>
        <w:t>.One of the following nerve has five terminal branches that leave that leave the parotid gland in radiating manner that resembles the foot of a goose:</w:t>
      </w:r>
    </w:p>
    <w:p w:rsidR="00342B4E" w:rsidRDefault="00342B4E" w:rsidP="00342B4E">
      <w:r>
        <w:t>a. trigeminal nerve.</w:t>
      </w:r>
    </w:p>
    <w:p w:rsidR="00342B4E" w:rsidRDefault="00342B4E" w:rsidP="00342B4E">
      <w:r>
        <w:t>b. optic nerve.</w:t>
      </w:r>
    </w:p>
    <w:p w:rsidR="00342B4E" w:rsidRDefault="00342B4E" w:rsidP="00342B4E">
      <w:r>
        <w:t>C . abducent nerve</w:t>
      </w:r>
    </w:p>
    <w:p w:rsidR="00342B4E" w:rsidRDefault="00342B4E" w:rsidP="00342B4E">
      <w:r>
        <w:t>d. fascial nerve.</w:t>
      </w:r>
    </w:p>
    <w:p w:rsidR="00342B4E" w:rsidRDefault="00342B4E" w:rsidP="00342B4E">
      <w:r>
        <w:rPr>
          <w:rFonts w:hint="cs"/>
          <w:rtl/>
        </w:rPr>
        <w:t>4</w:t>
      </w:r>
      <w:r>
        <w:t>- Frey’s Syndrome :</w:t>
      </w:r>
    </w:p>
    <w:p w:rsidR="00342B4E" w:rsidRDefault="00342B4E" w:rsidP="00342B4E">
      <w:r>
        <w:t>a. develops after penetrating wounds of the parotid gland.</w:t>
      </w:r>
    </w:p>
    <w:p w:rsidR="00342B4E" w:rsidRDefault="00342B4E" w:rsidP="00342B4E">
      <w:r>
        <w:t>b. When the patient eats, beads of perspiration appear on the skin covering the parotid.</w:t>
      </w:r>
    </w:p>
    <w:p w:rsidR="00342B4E" w:rsidRDefault="00342B4E" w:rsidP="00342B4E">
      <w:r>
        <w:t>c. This condition is caused by damage to the auriculotemporal and great auricular nerves.</w:t>
      </w:r>
    </w:p>
    <w:p w:rsidR="00342B4E" w:rsidRDefault="00342B4E" w:rsidP="00342B4E">
      <w:r>
        <w:t>d.all of the above.</w:t>
      </w:r>
    </w:p>
    <w:p w:rsidR="004D3ADE" w:rsidRDefault="004D3ADE" w:rsidP="004D3ADE">
      <w:r>
        <w:t>5-</w:t>
      </w:r>
      <w:r w:rsidRPr="004D3ADE">
        <w:t xml:space="preserve"> </w:t>
      </w:r>
      <w:r>
        <w:t>The Parotid Duct enters the vestibule of oral cavity through a small orifice (papilla) and opens opposite:</w:t>
      </w:r>
    </w:p>
    <w:p w:rsidR="004D3ADE" w:rsidRDefault="004D3ADE" w:rsidP="004D3ADE">
      <w:r>
        <w:t>a. the second upper   maxillary molar tooth.</w:t>
      </w:r>
    </w:p>
    <w:p w:rsidR="004D3ADE" w:rsidRDefault="004D3ADE" w:rsidP="004D3ADE">
      <w:r>
        <w:t>b. first upper  maxillary molar tooth.</w:t>
      </w:r>
    </w:p>
    <w:p w:rsidR="004D3ADE" w:rsidRDefault="004D3ADE" w:rsidP="004D3ADE">
      <w:r>
        <w:t>c. the second lower molar tooth.</w:t>
      </w:r>
    </w:p>
    <w:p w:rsidR="004D3ADE" w:rsidRDefault="004D3ADE" w:rsidP="004D3ADE">
      <w:r>
        <w:t>d.None of the above.</w:t>
      </w:r>
    </w:p>
    <w:p w:rsidR="00342B4E" w:rsidRDefault="00342B4E" w:rsidP="00342B4E"/>
    <w:p w:rsidR="00342B4E" w:rsidRDefault="00342B4E" w:rsidP="00342B4E"/>
    <w:sectPr w:rsidR="00342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CB2"/>
    <w:rsid w:val="000D1D78"/>
    <w:rsid w:val="000F59C8"/>
    <w:rsid w:val="00342B4E"/>
    <w:rsid w:val="00422AC7"/>
    <w:rsid w:val="004D3ADE"/>
    <w:rsid w:val="00601203"/>
    <w:rsid w:val="0061320B"/>
    <w:rsid w:val="0067581C"/>
    <w:rsid w:val="006F5C08"/>
    <w:rsid w:val="007A287F"/>
    <w:rsid w:val="00AD22D6"/>
    <w:rsid w:val="00B85B51"/>
    <w:rsid w:val="00C103A4"/>
    <w:rsid w:val="00DA5452"/>
    <w:rsid w:val="00E30DF4"/>
    <w:rsid w:val="00EA2B9F"/>
    <w:rsid w:val="00ED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7A28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D1CB2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7A28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Char"/>
    <w:uiPriority w:val="9"/>
    <w:unhideWhenUsed/>
    <w:qFormat/>
    <w:rsid w:val="007A28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D1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D1CB2"/>
    <w:rPr>
      <w:rFonts w:ascii="Tahoma" w:hAnsi="Tahoma" w:cs="Tahoma"/>
      <w:sz w:val="16"/>
      <w:szCs w:val="16"/>
    </w:rPr>
  </w:style>
  <w:style w:type="character" w:customStyle="1" w:styleId="2Char">
    <w:name w:val="عنوان 2 Char"/>
    <w:basedOn w:val="a0"/>
    <w:link w:val="2"/>
    <w:uiPriority w:val="9"/>
    <w:rsid w:val="007A28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A.S</cp:lastModifiedBy>
  <cp:revision>13</cp:revision>
  <dcterms:created xsi:type="dcterms:W3CDTF">2024-08-20T18:45:00Z</dcterms:created>
  <dcterms:modified xsi:type="dcterms:W3CDTF">2024-11-24T17:16:00Z</dcterms:modified>
</cp:coreProperties>
</file>