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F9059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54188F0" w14:textId="77777777" w:rsidR="00233EE0" w:rsidRDefault="00000000">
      <w:pPr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rFonts w:ascii="Playfair Display" w:eastAsia="Playfair Display" w:hAnsi="Playfair Display" w:cs="Playfair Display"/>
          <w:noProof/>
          <w:sz w:val="36"/>
          <w:szCs w:val="36"/>
        </w:rPr>
        <w:drawing>
          <wp:inline distT="114300" distB="114300" distL="114300" distR="114300" wp14:anchorId="7F465AC1" wp14:editId="49149C84">
            <wp:extent cx="2007189" cy="2149880"/>
            <wp:effectExtent l="0" t="0" r="0" b="0"/>
            <wp:docPr id="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7189" cy="2149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Playfair Display" w:eastAsia="Playfair Display" w:hAnsi="Playfair Display" w:cs="Playfair Display"/>
          <w:sz w:val="36"/>
          <w:szCs w:val="36"/>
        </w:rPr>
        <w:t xml:space="preserve">                       </w:t>
      </w:r>
      <w:r>
        <w:rPr>
          <w:rFonts w:ascii="Playfair Display" w:eastAsia="Playfair Display" w:hAnsi="Playfair Display" w:cs="Playfair Display"/>
          <w:noProof/>
          <w:sz w:val="36"/>
          <w:szCs w:val="36"/>
        </w:rPr>
        <w:drawing>
          <wp:inline distT="114300" distB="114300" distL="114300" distR="114300" wp14:anchorId="36C55E47" wp14:editId="4CBE99F7">
            <wp:extent cx="2238375" cy="2352675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2F3A87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64E510A0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42BBC42F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386214CB" w14:textId="77777777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noProof/>
        </w:rPr>
        <w:pict w14:anchorId="47258035">
          <v:rect id="_x0000_i1025" alt="" style="width:451.6pt;height:.05pt;mso-width-percent:0;mso-height-percent:0;mso-width-percent:0;mso-height-percent:0" o:hrpct="965" o:hralign="center" o:hrstd="t" o:hr="t" fillcolor="#a0a0a0" stroked="f"/>
        </w:pict>
      </w:r>
    </w:p>
    <w:p w14:paraId="25C481CB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7EB41E9C" w14:textId="0C167CFB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rFonts w:ascii="Playfair Display" w:eastAsia="Playfair Display" w:hAnsi="Playfair Display" w:cs="Playfair Display"/>
          <w:b/>
          <w:sz w:val="48"/>
          <w:szCs w:val="48"/>
        </w:rPr>
        <w:t xml:space="preserve">Oral </w:t>
      </w:r>
      <w:r w:rsidR="00B35F9C">
        <w:rPr>
          <w:rFonts w:ascii="Playfair Display" w:eastAsia="Playfair Display" w:hAnsi="Playfair Display" w:cs="Playfair Display"/>
          <w:b/>
          <w:sz w:val="48"/>
          <w:szCs w:val="48"/>
        </w:rPr>
        <w:t>Pathology</w:t>
      </w:r>
      <w:r>
        <w:rPr>
          <w:rFonts w:ascii="Playfair Display" w:eastAsia="Playfair Display" w:hAnsi="Playfair Display" w:cs="Playfair Display"/>
          <w:b/>
          <w:sz w:val="48"/>
          <w:szCs w:val="48"/>
        </w:rPr>
        <w:t xml:space="preserve"> </w:t>
      </w:r>
      <w:r>
        <w:rPr>
          <w:rFonts w:ascii="Playfair Display" w:eastAsia="Playfair Display" w:hAnsi="Playfair Display" w:cs="Playfair Display"/>
          <w:sz w:val="36"/>
          <w:szCs w:val="36"/>
        </w:rPr>
        <w:t xml:space="preserve">    </w:t>
      </w:r>
    </w:p>
    <w:p w14:paraId="5F074D04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36228685" w14:textId="77777777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noProof/>
        </w:rPr>
        <w:pict w14:anchorId="04B4452D">
          <v:rect id="_x0000_i1026" alt="" style="width:451.6pt;height:.05pt;mso-width-percent:0;mso-height-percent:0;mso-width-percent:0;mso-height-percent:0" o:hrpct="965" o:hralign="center" o:hrstd="t" o:hr="t" fillcolor="#a0a0a0" stroked="f"/>
        </w:pict>
      </w:r>
    </w:p>
    <w:p w14:paraId="658F5DA7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4808B87E" w14:textId="77777777" w:rsidR="00233EE0" w:rsidRDefault="00000000">
      <w:pPr>
        <w:jc w:val="center"/>
        <w:rPr>
          <w:rFonts w:ascii="Montserrat" w:eastAsia="Montserrat" w:hAnsi="Montserrat" w:cs="Montserrat"/>
          <w:sz w:val="36"/>
          <w:szCs w:val="36"/>
        </w:rPr>
      </w:pPr>
      <w:r>
        <w:rPr>
          <w:rFonts w:ascii="Montserrat" w:eastAsia="Montserrat" w:hAnsi="Montserrat" w:cs="Montserrat"/>
          <w:sz w:val="36"/>
          <w:szCs w:val="36"/>
        </w:rPr>
        <w:t>Prof. Dr.Muna Merza</w:t>
      </w:r>
    </w:p>
    <w:p w14:paraId="119A9809" w14:textId="77777777" w:rsidR="00233EE0" w:rsidRDefault="00233EE0">
      <w:pPr>
        <w:jc w:val="center"/>
        <w:rPr>
          <w:rFonts w:ascii="Montserrat" w:eastAsia="Montserrat" w:hAnsi="Montserrat" w:cs="Montserrat"/>
          <w:sz w:val="36"/>
          <w:szCs w:val="36"/>
        </w:rPr>
      </w:pPr>
    </w:p>
    <w:p w14:paraId="6EFAC9C1" w14:textId="07D21259" w:rsidR="002C11CE" w:rsidRPr="002C11CE" w:rsidRDefault="00AE3C3B" w:rsidP="002C11CE">
      <w:pPr>
        <w:pStyle w:val="Default"/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</w:rPr>
      </w:pPr>
      <w:r w:rsidRPr="002C11CE">
        <w:rPr>
          <w:rFonts w:asciiTheme="majorBidi" w:eastAsia="Playfair Display" w:hAnsiTheme="majorBidi" w:cstheme="majorBidi"/>
          <w:b/>
          <w:bCs/>
          <w:sz w:val="44"/>
          <w:szCs w:val="44"/>
        </w:rPr>
        <w:t xml:space="preserve">Lecture </w:t>
      </w:r>
      <w:r w:rsidR="002C11CE" w:rsidRPr="002C11CE">
        <w:rPr>
          <w:rFonts w:asciiTheme="majorBidi" w:eastAsia="Playfair Display" w:hAnsiTheme="majorBidi" w:cstheme="majorBidi"/>
          <w:b/>
          <w:bCs/>
          <w:sz w:val="44"/>
          <w:szCs w:val="44"/>
        </w:rPr>
        <w:t>9</w:t>
      </w:r>
      <w:r w:rsidRPr="002C11CE">
        <w:rPr>
          <w:rFonts w:asciiTheme="majorBidi" w:hAnsiTheme="majorBidi" w:cstheme="majorBidi"/>
          <w:b/>
          <w:bCs/>
          <w:sz w:val="44"/>
          <w:szCs w:val="44"/>
        </w:rPr>
        <w:t xml:space="preserve">  </w:t>
      </w:r>
      <w:r w:rsidR="00C649EF" w:rsidRPr="002C11CE">
        <w:rPr>
          <w:rFonts w:asciiTheme="majorBidi" w:hAnsiTheme="majorBidi" w:cstheme="majorBidi"/>
          <w:b/>
          <w:bCs/>
          <w:sz w:val="44"/>
          <w:szCs w:val="44"/>
        </w:rPr>
        <w:t xml:space="preserve"> </w:t>
      </w:r>
      <w:r w:rsidR="002C11CE" w:rsidRPr="002C11CE">
        <w:rPr>
          <w:rFonts w:asciiTheme="majorBidi" w:hAnsiTheme="majorBidi" w:cstheme="majorBidi"/>
          <w:b/>
          <w:bCs/>
          <w:color w:val="auto"/>
          <w:sz w:val="44"/>
          <w:szCs w:val="44"/>
        </w:rPr>
        <w:t>Oral ulceration</w:t>
      </w:r>
    </w:p>
    <w:p w14:paraId="648AC3B1" w14:textId="261AD9CA" w:rsidR="00233EE0" w:rsidRDefault="00233EE0" w:rsidP="00E97924">
      <w:pPr>
        <w:pStyle w:val="Default"/>
        <w:jc w:val="center"/>
        <w:rPr>
          <w:rFonts w:asciiTheme="majorBidi" w:hAnsiTheme="majorBidi" w:cstheme="majorBidi"/>
          <w:b/>
          <w:bCs/>
          <w:sz w:val="48"/>
          <w:szCs w:val="48"/>
        </w:rPr>
      </w:pPr>
    </w:p>
    <w:p w14:paraId="756AAA4C" w14:textId="77777777" w:rsidR="00E97924" w:rsidRDefault="00E97924" w:rsidP="00E97924">
      <w:pPr>
        <w:pStyle w:val="Default"/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3A8241A1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21C9FA5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0F2554D6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26344BB1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F4896C0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DB5969B" w14:textId="41ABDE18" w:rsidR="004D0031" w:rsidRDefault="00B35F9C" w:rsidP="005468F2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Le</w:t>
      </w:r>
      <w:r w:rsidRPr="00B85797">
        <w:rPr>
          <w:rFonts w:asciiTheme="majorBidi" w:hAnsiTheme="majorBidi" w:cstheme="majorBidi"/>
          <w:b/>
          <w:bCs/>
          <w:sz w:val="28"/>
          <w:szCs w:val="28"/>
        </w:rPr>
        <w:t xml:space="preserve">c. </w:t>
      </w:r>
      <w:r w:rsidR="005468F2">
        <w:rPr>
          <w:rFonts w:asciiTheme="majorBidi" w:hAnsiTheme="majorBidi" w:cstheme="majorBidi"/>
          <w:b/>
          <w:bCs/>
          <w:sz w:val="28"/>
          <w:szCs w:val="28"/>
        </w:rPr>
        <w:t>9</w:t>
      </w:r>
      <w:r w:rsidRPr="00B85797">
        <w:rPr>
          <w:rFonts w:asciiTheme="majorBidi" w:hAnsiTheme="majorBidi" w:cstheme="majorBidi"/>
          <w:b/>
          <w:bCs/>
          <w:sz w:val="36"/>
          <w:szCs w:val="36"/>
        </w:rPr>
        <w:t xml:space="preserve">              ORAL PATHOLOGY                 </w:t>
      </w:r>
      <w:r w:rsidRPr="00B85797">
        <w:rPr>
          <w:rFonts w:asciiTheme="majorBidi" w:hAnsiTheme="majorBidi" w:cstheme="majorBidi"/>
          <w:b/>
          <w:bCs/>
          <w:sz w:val="28"/>
          <w:szCs w:val="28"/>
        </w:rPr>
        <w:t>Dr. Muna</w:t>
      </w:r>
    </w:p>
    <w:p w14:paraId="6591D433" w14:textId="77777777" w:rsidR="005468F2" w:rsidRDefault="005468F2" w:rsidP="005468F2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</w:p>
    <w:p w14:paraId="14ADFA82" w14:textId="77777777" w:rsidR="005468F2" w:rsidRDefault="005468F2" w:rsidP="005468F2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</w:p>
    <w:p w14:paraId="72C07513" w14:textId="5DD9B471" w:rsidR="005468F2" w:rsidRPr="002C11CE" w:rsidRDefault="005468F2" w:rsidP="005468F2">
      <w:pPr>
        <w:pStyle w:val="Default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bookmarkStart w:id="0" w:name="_Hlk183454962"/>
      <w:r w:rsidRPr="002C11CE">
        <w:rPr>
          <w:rFonts w:asciiTheme="majorBidi" w:hAnsiTheme="majorBidi" w:cstheme="majorBidi"/>
          <w:b/>
          <w:bCs/>
          <w:color w:val="FF0000"/>
          <w:sz w:val="36"/>
          <w:szCs w:val="36"/>
        </w:rPr>
        <w:t>Oral ulcer</w:t>
      </w:r>
      <w:r w:rsidR="002C11CE">
        <w:rPr>
          <w:rFonts w:asciiTheme="majorBidi" w:hAnsiTheme="majorBidi" w:cstheme="majorBidi"/>
          <w:b/>
          <w:bCs/>
          <w:color w:val="FF0000"/>
          <w:sz w:val="36"/>
          <w:szCs w:val="36"/>
        </w:rPr>
        <w:t>ation</w:t>
      </w:r>
    </w:p>
    <w:bookmarkEnd w:id="0"/>
    <w:p w14:paraId="5B58852F" w14:textId="77777777" w:rsidR="005468F2" w:rsidRPr="0084078F" w:rsidRDefault="005468F2" w:rsidP="005468F2">
      <w:pPr>
        <w:pStyle w:val="BodyText2"/>
        <w:spacing w:before="0" w:line="276" w:lineRule="auto"/>
        <w:ind w:right="20"/>
        <w:jc w:val="both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 xml:space="preserve">An oral ulcer is the name for the appearance of an open sore inside the mouth caused by a break in the mucous membrane or the epithelium on the lips or surrounding the mouth. </w:t>
      </w:r>
    </w:p>
    <w:p w14:paraId="30AE3F26" w14:textId="7BA527A5" w:rsidR="005468F2" w:rsidRPr="0084078F" w:rsidRDefault="005468F2" w:rsidP="005468F2">
      <w:pPr>
        <w:pStyle w:val="BodyText2"/>
        <w:spacing w:before="0" w:line="276" w:lineRule="auto"/>
        <w:ind w:right="20"/>
        <w:jc w:val="both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noProof/>
          <w:color w:val="000000"/>
          <w:sz w:val="28"/>
          <w:szCs w:val="28"/>
          <w:lang/>
        </w:rPr>
        <w:drawing>
          <wp:inline distT="0" distB="0" distL="0" distR="0" wp14:anchorId="09EEED2A" wp14:editId="49076634">
            <wp:extent cx="5733415" cy="1174115"/>
            <wp:effectExtent l="0" t="0" r="0" b="0"/>
            <wp:docPr id="248038709" name="Picture 1" descr="Close up of a person's mou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038709" name="Picture 1" descr="Close up of a person's mouth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17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45B36" w14:textId="77777777" w:rsidR="005468F2" w:rsidRPr="0084078F" w:rsidRDefault="005468F2" w:rsidP="005468F2">
      <w:pPr>
        <w:pStyle w:val="BodyText2"/>
        <w:spacing w:before="0" w:line="276" w:lineRule="auto"/>
        <w:ind w:right="20"/>
        <w:jc w:val="both"/>
        <w:rPr>
          <w:rFonts w:asciiTheme="majorBidi" w:hAnsiTheme="majorBidi" w:cstheme="majorBidi"/>
          <w:color w:val="FF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 xml:space="preserve">Types of oral ulcer: </w:t>
      </w:r>
    </w:p>
    <w:p w14:paraId="5475C91B" w14:textId="77777777" w:rsidR="005468F2" w:rsidRPr="0084078F" w:rsidRDefault="005468F2" w:rsidP="005468F2">
      <w:pPr>
        <w:pStyle w:val="BodyText2"/>
        <w:spacing w:before="0" w:line="276" w:lineRule="auto"/>
        <w:ind w:right="20"/>
        <w:jc w:val="both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 xml:space="preserve">1-minor ulcer </w:t>
      </w:r>
    </w:p>
    <w:p w14:paraId="44D14060" w14:textId="2342458C" w:rsidR="005468F2" w:rsidRPr="0084078F" w:rsidRDefault="005468F2" w:rsidP="005468F2">
      <w:pPr>
        <w:pStyle w:val="BodyText2"/>
        <w:spacing w:before="0" w:line="276" w:lineRule="auto"/>
        <w:ind w:right="20" w:firstLine="0"/>
        <w:jc w:val="both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noProof/>
          <w:color w:val="000000"/>
          <w:sz w:val="28"/>
          <w:szCs w:val="28"/>
          <w:lang/>
        </w:rPr>
        <w:drawing>
          <wp:inline distT="0" distB="0" distL="0" distR="0" wp14:anchorId="4072E0AE" wp14:editId="32850384">
            <wp:extent cx="1715912" cy="1252152"/>
            <wp:effectExtent l="0" t="0" r="0" b="5715"/>
            <wp:docPr id="1072455188" name="Picture 1" descr="Close-up of a person's tongue with a sore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455188" name="Picture 1" descr="Close-up of a person's tongue with a sore on i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4248" cy="125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A3B75" w14:textId="618C0A58" w:rsidR="005468F2" w:rsidRPr="0084078F" w:rsidRDefault="005468F2" w:rsidP="005468F2">
      <w:pPr>
        <w:pStyle w:val="BodyText2"/>
        <w:spacing w:before="0" w:line="276" w:lineRule="auto"/>
        <w:ind w:right="20"/>
        <w:jc w:val="both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 xml:space="preserve">2-major ulcer </w:t>
      </w:r>
    </w:p>
    <w:p w14:paraId="0A5FB0FC" w14:textId="70B6E2D3" w:rsidR="005468F2" w:rsidRPr="0084078F" w:rsidRDefault="005468F2" w:rsidP="005468F2">
      <w:pPr>
        <w:pStyle w:val="BodyText2"/>
        <w:spacing w:before="0" w:line="276" w:lineRule="auto"/>
        <w:ind w:right="20"/>
        <w:jc w:val="both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noProof/>
          <w:color w:val="000000"/>
          <w:sz w:val="28"/>
          <w:szCs w:val="28"/>
          <w:lang/>
        </w:rPr>
        <w:drawing>
          <wp:inline distT="0" distB="0" distL="0" distR="0" wp14:anchorId="33289D5B" wp14:editId="5D0625A4">
            <wp:extent cx="2068944" cy="1178011"/>
            <wp:effectExtent l="0" t="0" r="1270" b="3175"/>
            <wp:docPr id="1619102581" name="Picture 1" descr="A close up of a s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102581" name="Picture 1" descr="A close up of a sor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82936" cy="118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7DA1C" w14:textId="77777777" w:rsidR="005468F2" w:rsidRPr="0084078F" w:rsidRDefault="005468F2" w:rsidP="005468F2">
      <w:pPr>
        <w:pStyle w:val="BodyText2"/>
        <w:spacing w:before="0" w:line="276" w:lineRule="auto"/>
        <w:ind w:right="20"/>
        <w:jc w:val="both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 xml:space="preserve">3-herptiform ulcer </w:t>
      </w:r>
    </w:p>
    <w:p w14:paraId="445F4B76" w14:textId="301D8F1F" w:rsidR="005468F2" w:rsidRPr="0084078F" w:rsidRDefault="005468F2" w:rsidP="005468F2">
      <w:pPr>
        <w:pStyle w:val="BodyText2"/>
        <w:spacing w:before="0" w:line="276" w:lineRule="auto"/>
        <w:ind w:right="20"/>
        <w:jc w:val="both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noProof/>
          <w:color w:val="000000"/>
          <w:sz w:val="28"/>
          <w:szCs w:val="28"/>
          <w:lang/>
        </w:rPr>
        <w:drawing>
          <wp:inline distT="0" distB="0" distL="0" distR="0" wp14:anchorId="79086CB4" wp14:editId="09F5FFBB">
            <wp:extent cx="2184688" cy="1243913"/>
            <wp:effectExtent l="0" t="0" r="0" b="1270"/>
            <wp:docPr id="1369784107" name="Picture 1" descr="Close up of a person's mou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784107" name="Picture 1" descr="Close up of a person's mouth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01579" cy="125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73F83" w14:textId="77777777" w:rsidR="005468F2" w:rsidRPr="0084078F" w:rsidRDefault="005468F2" w:rsidP="005468F2">
      <w:pPr>
        <w:pStyle w:val="BodyText2"/>
        <w:spacing w:before="0" w:line="276" w:lineRule="auto"/>
        <w:ind w:right="20"/>
        <w:jc w:val="both"/>
        <w:rPr>
          <w:rFonts w:asciiTheme="majorBidi" w:hAnsiTheme="majorBidi" w:cstheme="majorBidi"/>
          <w:color w:val="FF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 xml:space="preserve">Causes of oral ulcer: </w:t>
      </w:r>
    </w:p>
    <w:p w14:paraId="521C482D" w14:textId="77777777" w:rsidR="005468F2" w:rsidRPr="0084078F" w:rsidRDefault="005468F2" w:rsidP="005468F2">
      <w:pPr>
        <w:pStyle w:val="BodyText2"/>
        <w:spacing w:before="0" w:line="276" w:lineRule="auto"/>
        <w:ind w:right="20"/>
        <w:jc w:val="both"/>
        <w:rPr>
          <w:rFonts w:asciiTheme="majorBidi" w:hAnsiTheme="majorBidi" w:cstheme="majorBidi"/>
          <w:color w:val="FF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 xml:space="preserve">1-Minor physical injuries </w:t>
      </w:r>
    </w:p>
    <w:p w14:paraId="6F024E58" w14:textId="77777777" w:rsidR="005468F2" w:rsidRPr="0084078F" w:rsidRDefault="005468F2" w:rsidP="005468F2">
      <w:pPr>
        <w:pStyle w:val="BodyText2"/>
        <w:spacing w:before="0" w:line="276" w:lineRule="auto"/>
        <w:ind w:right="20"/>
        <w:jc w:val="both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 xml:space="preserve">1-Trauma to the mouth is a common cause of oral ulcers. </w:t>
      </w:r>
    </w:p>
    <w:p w14:paraId="1E62E511" w14:textId="52FA7FB6" w:rsidR="005468F2" w:rsidRPr="0084078F" w:rsidRDefault="005468F2" w:rsidP="005468F2">
      <w:pPr>
        <w:pStyle w:val="BodyText2"/>
        <w:spacing w:before="0" w:line="276" w:lineRule="auto"/>
        <w:ind w:right="20"/>
        <w:jc w:val="both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>2-A sharp edge of a tooth,</w:t>
      </w:r>
    </w:p>
    <w:p w14:paraId="2209BA0B" w14:textId="65EBB3F0" w:rsidR="005468F2" w:rsidRPr="0084078F" w:rsidRDefault="005468F2" w:rsidP="005468F2">
      <w:pPr>
        <w:pStyle w:val="BodyText2"/>
        <w:spacing w:before="0" w:line="276" w:lineRule="auto"/>
        <w:ind w:right="20"/>
        <w:jc w:val="both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lastRenderedPageBreak/>
        <w:t xml:space="preserve">3-accidental biting (this can be particularly common with sharp (canine teeth) </w:t>
      </w:r>
    </w:p>
    <w:p w14:paraId="06763802" w14:textId="77777777" w:rsidR="005468F2" w:rsidRPr="0084078F" w:rsidRDefault="005468F2" w:rsidP="005468F2">
      <w:pPr>
        <w:pStyle w:val="BodyText2"/>
        <w:spacing w:before="0" w:line="276" w:lineRule="auto"/>
        <w:ind w:right="20"/>
        <w:jc w:val="both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>4-sharp or abrasive food,</w:t>
      </w:r>
    </w:p>
    <w:p w14:paraId="67F55D8B" w14:textId="77777777" w:rsidR="005468F2" w:rsidRPr="0084078F" w:rsidRDefault="005468F2" w:rsidP="005468F2">
      <w:pPr>
        <w:pStyle w:val="BodyText2"/>
        <w:spacing w:before="0" w:line="276" w:lineRule="auto"/>
        <w:ind w:right="20"/>
        <w:jc w:val="both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>5-poorly fitting dentures,</w:t>
      </w:r>
    </w:p>
    <w:p w14:paraId="6A330DB6" w14:textId="3FE24EC9" w:rsidR="005468F2" w:rsidRPr="0084078F" w:rsidRDefault="005468F2" w:rsidP="005468F2">
      <w:pPr>
        <w:pStyle w:val="BodyText2"/>
        <w:spacing w:before="0" w:line="276" w:lineRule="auto"/>
        <w:ind w:right="20"/>
        <w:jc w:val="both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 xml:space="preserve">6-dental braces or trauma from a toothbrush. </w:t>
      </w:r>
    </w:p>
    <w:p w14:paraId="20B4F62E" w14:textId="10750348" w:rsidR="005468F2" w:rsidRPr="0084078F" w:rsidRDefault="005468F2" w:rsidP="005468F2">
      <w:pPr>
        <w:pStyle w:val="BodyText2"/>
        <w:spacing w:before="0" w:line="276" w:lineRule="auto"/>
        <w:ind w:right="20"/>
        <w:jc w:val="center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noProof/>
          <w:color w:val="000000"/>
          <w:sz w:val="28"/>
          <w:szCs w:val="28"/>
          <w:lang/>
        </w:rPr>
        <w:drawing>
          <wp:inline distT="0" distB="0" distL="0" distR="0" wp14:anchorId="740B9C6C" wp14:editId="65730C83">
            <wp:extent cx="3083011" cy="1095535"/>
            <wp:effectExtent l="0" t="0" r="3175" b="0"/>
            <wp:docPr id="330814690" name="Picture 1" descr="A collage of different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814690" name="Picture 1" descr="A collage of different object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7920" cy="110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1F787" w14:textId="77777777" w:rsidR="005468F2" w:rsidRPr="0084078F" w:rsidRDefault="005468F2" w:rsidP="005468F2">
      <w:pPr>
        <w:pStyle w:val="BodyText2"/>
        <w:spacing w:before="0" w:line="276" w:lineRule="auto"/>
        <w:ind w:right="20"/>
        <w:jc w:val="both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 xml:space="preserve">-These ulcers usually heal at a moderate speed if the source of the injury is removed (for example, if poorly fitting dentures are removed or replaced). </w:t>
      </w:r>
    </w:p>
    <w:p w14:paraId="551889A0" w14:textId="7459BD65" w:rsidR="005468F2" w:rsidRPr="0084078F" w:rsidRDefault="005468F2" w:rsidP="00CE0579">
      <w:pPr>
        <w:rPr>
          <w:rFonts w:asciiTheme="majorBidi" w:hAnsiTheme="majorBidi" w:cstheme="majorBidi"/>
          <w:sz w:val="28"/>
          <w:szCs w:val="28"/>
          <w:lang/>
        </w:rPr>
      </w:pPr>
      <w:r w:rsidRPr="0084078F">
        <w:rPr>
          <w:rFonts w:asciiTheme="majorBidi" w:hAnsiTheme="majorBidi" w:cstheme="majorBidi"/>
          <w:sz w:val="28"/>
          <w:szCs w:val="28"/>
          <w:lang/>
        </w:rPr>
        <w:t>- It is also common for these ulcers to occur after dental work, when incidental abrasions to the soft tissues of the</w:t>
      </w:r>
      <w:r w:rsidRPr="0084078F">
        <w:rPr>
          <w:rFonts w:asciiTheme="majorBidi" w:hAnsiTheme="majorBidi" w:cstheme="majorBidi"/>
          <w:sz w:val="28"/>
          <w:szCs w:val="28"/>
          <w:lang/>
        </w:rPr>
        <w:br/>
        <w:t>mouth .A dentist can apply a protective layer</w:t>
      </w:r>
      <w:r w:rsidR="00CE0579" w:rsidRPr="0084078F">
        <w:rPr>
          <w:rFonts w:asciiTheme="majorBidi" w:hAnsiTheme="majorBidi" w:cstheme="majorBidi"/>
          <w:sz w:val="28"/>
          <w:szCs w:val="28"/>
          <w:lang/>
        </w:rPr>
        <w:t xml:space="preserve"> </w:t>
      </w:r>
      <w:r w:rsidRPr="0084078F">
        <w:rPr>
          <w:rFonts w:asciiTheme="majorBidi" w:hAnsiTheme="majorBidi" w:cstheme="majorBidi"/>
          <w:sz w:val="28"/>
          <w:szCs w:val="28"/>
          <w:lang/>
        </w:rPr>
        <w:t xml:space="preserve">of Vaseline before carrying out dental work in order to minimize this abrasions. </w:t>
      </w:r>
    </w:p>
    <w:p w14:paraId="2EA3AB6A" w14:textId="77777777" w:rsidR="00CE0579" w:rsidRPr="0084078F" w:rsidRDefault="00CE0579" w:rsidP="00CE0579">
      <w:pPr>
        <w:rPr>
          <w:rFonts w:asciiTheme="majorBidi" w:hAnsiTheme="majorBidi" w:cstheme="majorBidi"/>
          <w:color w:val="FF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 xml:space="preserve">2-Chemical Injuries: </w:t>
      </w:r>
    </w:p>
    <w:p w14:paraId="1798DBD9" w14:textId="77777777" w:rsidR="00CE0579" w:rsidRPr="0084078F" w:rsidRDefault="00CE0579" w:rsidP="00CE0579">
      <w:pPr>
        <w:rPr>
          <w:rFonts w:asciiTheme="majorBidi" w:hAnsiTheme="majorBidi" w:cstheme="majorBidi"/>
          <w:sz w:val="28"/>
          <w:szCs w:val="28"/>
          <w:lang/>
        </w:rPr>
      </w:pPr>
      <w:r w:rsidRPr="0084078F">
        <w:rPr>
          <w:rFonts w:asciiTheme="majorBidi" w:hAnsiTheme="majorBidi" w:cstheme="majorBidi"/>
          <w:sz w:val="28"/>
          <w:szCs w:val="28"/>
          <w:lang/>
        </w:rPr>
        <w:t xml:space="preserve">Chemicals such as: </w:t>
      </w:r>
    </w:p>
    <w:p w14:paraId="57F3BB47" w14:textId="3EBA9953" w:rsidR="00CE0579" w:rsidRPr="0084078F" w:rsidRDefault="00CE0579" w:rsidP="00CE0579">
      <w:pPr>
        <w:rPr>
          <w:rFonts w:asciiTheme="majorBidi" w:hAnsiTheme="majorBidi" w:cstheme="majorBidi"/>
          <w:sz w:val="28"/>
          <w:szCs w:val="28"/>
          <w:lang/>
        </w:rPr>
      </w:pPr>
      <w:r w:rsidRPr="0084078F">
        <w:rPr>
          <w:rFonts w:asciiTheme="majorBidi" w:hAnsiTheme="majorBidi" w:cstheme="majorBidi"/>
          <w:sz w:val="28"/>
          <w:szCs w:val="28"/>
          <w:lang/>
        </w:rPr>
        <w:t xml:space="preserve">1- aspirin or 2-alcohol that come in contact with the oral mucosa may cause necrotic tissues and slough off creating an ulcerated surface. 3-sodium lauryl sulfate (SLS), one of the main ingredients in most toothpastes, has been implicated in increased incidence of oral ulcers. </w:t>
      </w:r>
    </w:p>
    <w:p w14:paraId="3C646E5B" w14:textId="77777777" w:rsidR="00CE0579" w:rsidRPr="0084078F" w:rsidRDefault="00CE0579" w:rsidP="00CE0579">
      <w:pPr>
        <w:rPr>
          <w:rFonts w:asciiTheme="majorBidi" w:hAnsiTheme="majorBidi" w:cstheme="majorBidi"/>
          <w:color w:val="FF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 xml:space="preserve">3-Infection </w:t>
      </w:r>
    </w:p>
    <w:p w14:paraId="73EA718C" w14:textId="74CE26E1" w:rsidR="00CE0579" w:rsidRPr="0084078F" w:rsidRDefault="00CE0579" w:rsidP="002C11CE">
      <w:pPr>
        <w:rPr>
          <w:rFonts w:asciiTheme="majorBidi" w:hAnsiTheme="majorBidi" w:cstheme="majorBidi"/>
          <w:sz w:val="28"/>
          <w:szCs w:val="28"/>
        </w:rPr>
      </w:pPr>
      <w:r w:rsidRPr="0084078F">
        <w:rPr>
          <w:rFonts w:asciiTheme="majorBidi" w:hAnsiTheme="majorBidi" w:cstheme="majorBidi"/>
          <w:sz w:val="28"/>
          <w:szCs w:val="28"/>
          <w:lang/>
        </w:rPr>
        <w:t xml:space="preserve">A-Viral, B- bacterial C- fungal D- Protozoans processes can lead to oral ulceration. </w:t>
      </w:r>
    </w:p>
    <w:p w14:paraId="7E3738B7" w14:textId="7B18E478" w:rsidR="00CE0579" w:rsidRPr="0084078F" w:rsidRDefault="00CE0579" w:rsidP="00CE0579">
      <w:pPr>
        <w:rPr>
          <w:rFonts w:asciiTheme="majorBidi" w:hAnsiTheme="majorBidi" w:cstheme="majorBidi"/>
          <w:sz w:val="28"/>
          <w:szCs w:val="28"/>
          <w:lang/>
        </w:rPr>
      </w:pPr>
    </w:p>
    <w:p w14:paraId="0412F58F" w14:textId="29B0BD95" w:rsidR="00CE0579" w:rsidRPr="0084078F" w:rsidRDefault="00CE0579" w:rsidP="00CE0579">
      <w:pPr>
        <w:rPr>
          <w:rFonts w:asciiTheme="majorBidi" w:hAnsiTheme="majorBidi" w:cstheme="majorBidi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>A-Viral</w:t>
      </w: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br/>
      </w:r>
      <w:r w:rsidRPr="0084078F">
        <w:rPr>
          <w:rFonts w:asciiTheme="majorBidi" w:hAnsiTheme="majorBidi" w:cstheme="majorBidi"/>
          <w:sz w:val="28"/>
          <w:szCs w:val="28"/>
          <w:lang/>
        </w:rPr>
        <w:t>1-Herpes simplex virus which</w:t>
      </w:r>
      <w:r w:rsidR="002C11CE" w:rsidRPr="0084078F">
        <w:rPr>
          <w:rFonts w:asciiTheme="majorBidi" w:hAnsiTheme="majorBidi" w:cstheme="majorBidi"/>
          <w:sz w:val="28"/>
          <w:szCs w:val="28"/>
        </w:rPr>
        <w:t xml:space="preserve"> </w:t>
      </w:r>
      <w:r w:rsidRPr="0084078F">
        <w:rPr>
          <w:rFonts w:asciiTheme="majorBidi" w:hAnsiTheme="majorBidi" w:cstheme="majorBidi"/>
          <w:sz w:val="28"/>
          <w:szCs w:val="28"/>
          <w:lang/>
        </w:rPr>
        <w:t xml:space="preserve">causes recurrent herpetiform ulcerations usually painful multiple vesicles,which burst </w:t>
      </w:r>
    </w:p>
    <w:p w14:paraId="7F6781D3" w14:textId="53086947" w:rsidR="00CE0579" w:rsidRPr="0084078F" w:rsidRDefault="00CE0579" w:rsidP="002C11CE">
      <w:pPr>
        <w:rPr>
          <w:rFonts w:asciiTheme="majorBidi" w:hAnsiTheme="majorBidi" w:cstheme="majorBidi"/>
          <w:sz w:val="28"/>
          <w:szCs w:val="28"/>
        </w:rPr>
      </w:pPr>
      <w:r w:rsidRPr="0084078F">
        <w:rPr>
          <w:rFonts w:asciiTheme="majorBidi" w:hAnsiTheme="majorBidi" w:cstheme="majorBidi"/>
          <w:sz w:val="28"/>
          <w:szCs w:val="28"/>
          <w:lang/>
        </w:rPr>
        <w:t>2- Herpes Zoster (shingles)</w:t>
      </w:r>
      <w:r w:rsidR="002C11CE" w:rsidRPr="0084078F">
        <w:rPr>
          <w:rFonts w:asciiTheme="majorBidi" w:hAnsiTheme="majorBidi" w:cstheme="majorBidi"/>
          <w:sz w:val="28"/>
          <w:szCs w:val="28"/>
        </w:rPr>
        <w:t xml:space="preserve">   </w:t>
      </w:r>
      <w:r w:rsidRPr="0084078F">
        <w:rPr>
          <w:rFonts w:asciiTheme="majorBidi" w:hAnsiTheme="majorBidi" w:cstheme="majorBidi"/>
          <w:sz w:val="28"/>
          <w:szCs w:val="28"/>
          <w:lang/>
        </w:rPr>
        <w:t xml:space="preserve">3-Varicella Zoster (chicken pox) </w:t>
      </w:r>
      <w:r w:rsidR="002C11CE" w:rsidRPr="0084078F">
        <w:rPr>
          <w:rFonts w:asciiTheme="majorBidi" w:hAnsiTheme="majorBidi" w:cstheme="majorBidi"/>
          <w:sz w:val="28"/>
          <w:szCs w:val="28"/>
        </w:rPr>
        <w:t xml:space="preserve">  </w:t>
      </w:r>
      <w:r w:rsidRPr="0084078F">
        <w:rPr>
          <w:rFonts w:asciiTheme="majorBidi" w:hAnsiTheme="majorBidi" w:cstheme="majorBidi"/>
          <w:sz w:val="28"/>
          <w:szCs w:val="28"/>
          <w:lang/>
        </w:rPr>
        <w:t xml:space="preserve">4-Coxsackie A virus lead to oral ulceration. </w:t>
      </w:r>
      <w:r w:rsidR="002C11CE" w:rsidRPr="0084078F">
        <w:rPr>
          <w:rFonts w:asciiTheme="majorBidi" w:hAnsiTheme="majorBidi" w:cstheme="majorBidi"/>
          <w:sz w:val="28"/>
          <w:szCs w:val="28"/>
        </w:rPr>
        <w:t xml:space="preserve">      </w:t>
      </w:r>
      <w:r w:rsidRPr="0084078F">
        <w:rPr>
          <w:rFonts w:asciiTheme="majorBidi" w:hAnsiTheme="majorBidi" w:cstheme="majorBidi"/>
          <w:sz w:val="28"/>
          <w:szCs w:val="28"/>
          <w:lang/>
        </w:rPr>
        <w:t xml:space="preserve">5-HIV creates immune deficiencies which allow opportunistic infections or neoplasms to proliferate. </w:t>
      </w:r>
    </w:p>
    <w:p w14:paraId="6FBBADED" w14:textId="77777777" w:rsidR="00CE0579" w:rsidRPr="0084078F" w:rsidRDefault="00CE0579" w:rsidP="00CE0579">
      <w:pPr>
        <w:rPr>
          <w:rFonts w:asciiTheme="majorBidi" w:hAnsiTheme="majorBidi" w:cstheme="majorBidi"/>
          <w:sz w:val="28"/>
          <w:szCs w:val="28"/>
          <w:lang/>
        </w:rPr>
      </w:pPr>
    </w:p>
    <w:p w14:paraId="06E098B6" w14:textId="2D1B5993" w:rsidR="00CE0579" w:rsidRPr="0084078F" w:rsidRDefault="00CE0579" w:rsidP="00CE0579">
      <w:pPr>
        <w:rPr>
          <w:rFonts w:asciiTheme="majorBidi" w:hAnsiTheme="majorBidi" w:cstheme="majorBidi"/>
          <w:sz w:val="28"/>
          <w:szCs w:val="28"/>
          <w:lang/>
        </w:rPr>
      </w:pPr>
      <w:r w:rsidRPr="0084078F">
        <w:rPr>
          <w:rFonts w:asciiTheme="majorBidi" w:hAnsiTheme="majorBidi" w:cstheme="majorBidi"/>
          <w:noProof/>
          <w:sz w:val="28"/>
          <w:szCs w:val="28"/>
          <w:lang/>
        </w:rPr>
        <w:lastRenderedPageBreak/>
        <w:drawing>
          <wp:inline distT="0" distB="0" distL="0" distR="0" wp14:anchorId="1438ACF1" wp14:editId="3228EB0E">
            <wp:extent cx="2265405" cy="1858965"/>
            <wp:effectExtent l="0" t="0" r="0" b="0"/>
            <wp:docPr id="1118429997" name="Picture 1" descr="A close-up of a person's ne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429997" name="Picture 1" descr="A close-up of a person's neck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2034" cy="187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078F">
        <w:rPr>
          <w:rFonts w:asciiTheme="majorBidi" w:hAnsiTheme="majorBidi" w:cstheme="majorBidi"/>
          <w:sz w:val="28"/>
          <w:szCs w:val="28"/>
          <w:lang/>
        </w:rPr>
        <w:t xml:space="preserve"> </w:t>
      </w:r>
      <w:r w:rsidRPr="0084078F">
        <w:rPr>
          <w:rFonts w:asciiTheme="majorBidi" w:hAnsiTheme="majorBidi" w:cstheme="majorBidi"/>
          <w:noProof/>
          <w:sz w:val="28"/>
          <w:szCs w:val="28"/>
          <w:lang/>
        </w:rPr>
        <w:drawing>
          <wp:inline distT="0" distB="0" distL="0" distR="0" wp14:anchorId="24A10F6F" wp14:editId="51D9D709">
            <wp:extent cx="2286000" cy="1435100"/>
            <wp:effectExtent l="0" t="0" r="0" b="0"/>
            <wp:docPr id="671565232" name="Picture 1" descr="Close-up of a sore on a person's ch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65232" name="Picture 1" descr="Close-up of a sore on a person's chin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C879E" w14:textId="77777777" w:rsidR="00CE0579" w:rsidRPr="0084078F" w:rsidRDefault="00CE0579" w:rsidP="00CE0579">
      <w:pPr>
        <w:rPr>
          <w:rFonts w:asciiTheme="majorBidi" w:hAnsiTheme="majorBidi" w:cstheme="majorBidi"/>
          <w:color w:val="FF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 xml:space="preserve">B-Bacterial </w:t>
      </w:r>
    </w:p>
    <w:p w14:paraId="7768229B" w14:textId="45443D66" w:rsidR="003604A4" w:rsidRPr="0084078F" w:rsidRDefault="00CE0579" w:rsidP="003604A4">
      <w:pPr>
        <w:rPr>
          <w:rFonts w:asciiTheme="majorBidi" w:hAnsiTheme="majorBidi" w:cstheme="majorBidi"/>
          <w:sz w:val="28"/>
          <w:szCs w:val="28"/>
          <w:lang/>
        </w:rPr>
      </w:pPr>
      <w:r w:rsidRPr="0084078F">
        <w:rPr>
          <w:rFonts w:asciiTheme="majorBidi" w:hAnsiTheme="majorBidi" w:cstheme="majorBidi"/>
          <w:sz w:val="28"/>
          <w:szCs w:val="28"/>
          <w:lang/>
        </w:rPr>
        <w:t>Bacterial processes leading to ulceration can be caused by : 1-Mycobacterium tuberculosis(tuberculosis)</w:t>
      </w:r>
      <w:r w:rsidR="0084078F" w:rsidRPr="0084078F">
        <w:rPr>
          <w:rFonts w:asciiTheme="majorBidi" w:hAnsiTheme="majorBidi" w:cstheme="majorBidi"/>
          <w:sz w:val="28"/>
          <w:szCs w:val="28"/>
        </w:rPr>
        <w:t xml:space="preserve">     </w:t>
      </w:r>
      <w:r w:rsidRPr="0084078F">
        <w:rPr>
          <w:rFonts w:asciiTheme="majorBidi" w:hAnsiTheme="majorBidi" w:cstheme="majorBidi"/>
          <w:sz w:val="28"/>
          <w:szCs w:val="28"/>
          <w:lang/>
        </w:rPr>
        <w:t xml:space="preserve"> 2- Treponema pallidum (syphilis). </w:t>
      </w:r>
    </w:p>
    <w:p w14:paraId="35EF3B6F" w14:textId="6D7688B9" w:rsidR="00CE0579" w:rsidRPr="0084078F" w:rsidRDefault="00CE0579" w:rsidP="003604A4">
      <w:pPr>
        <w:rPr>
          <w:rFonts w:asciiTheme="majorBidi" w:hAnsiTheme="majorBidi" w:cstheme="majorBidi"/>
          <w:sz w:val="28"/>
          <w:szCs w:val="28"/>
          <w:lang/>
        </w:rPr>
      </w:pPr>
      <w:r w:rsidRPr="0084078F">
        <w:rPr>
          <w:rFonts w:asciiTheme="majorBidi" w:hAnsiTheme="majorBidi" w:cstheme="majorBidi"/>
          <w:noProof/>
          <w:sz w:val="28"/>
          <w:szCs w:val="28"/>
          <w:lang/>
        </w:rPr>
        <w:drawing>
          <wp:inline distT="0" distB="0" distL="0" distR="0" wp14:anchorId="44F30D67" wp14:editId="0E51B85E">
            <wp:extent cx="2685535" cy="1222113"/>
            <wp:effectExtent l="0" t="0" r="0" b="0"/>
            <wp:docPr id="1199303391" name="Picture 1" descr="A close-up of a blu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303391" name="Picture 1" descr="A close-up of a blue surfac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03823" cy="123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66BA8" w14:textId="77777777" w:rsidR="00CE0579" w:rsidRPr="0084078F" w:rsidRDefault="00CE0579" w:rsidP="00CE0579">
      <w:pPr>
        <w:rPr>
          <w:rFonts w:asciiTheme="majorBidi" w:hAnsiTheme="majorBidi" w:cstheme="majorBidi"/>
          <w:color w:val="FF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 xml:space="preserve">C-Fungal infections </w:t>
      </w:r>
    </w:p>
    <w:p w14:paraId="3ADCEEB6" w14:textId="70303E05" w:rsidR="00CE0579" w:rsidRPr="0084078F" w:rsidRDefault="00CE0579" w:rsidP="00CE0579">
      <w:pPr>
        <w:rPr>
          <w:rFonts w:asciiTheme="majorBidi" w:hAnsiTheme="majorBidi" w:cstheme="majorBidi"/>
          <w:color w:val="FF0000"/>
          <w:sz w:val="28"/>
          <w:szCs w:val="28"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 xml:space="preserve">D-Protozoans </w:t>
      </w:r>
    </w:p>
    <w:p w14:paraId="669E55FD" w14:textId="095D0B8D" w:rsidR="00CE0579" w:rsidRPr="0084078F" w:rsidRDefault="00CE0579" w:rsidP="00CE0579">
      <w:pPr>
        <w:rPr>
          <w:rFonts w:asciiTheme="majorBidi" w:hAnsiTheme="majorBidi" w:cstheme="majorBidi"/>
          <w:sz w:val="28"/>
          <w:szCs w:val="28"/>
          <w:lang/>
        </w:rPr>
      </w:pPr>
      <w:r w:rsidRPr="0084078F">
        <w:rPr>
          <w:rFonts w:asciiTheme="majorBidi" w:hAnsiTheme="majorBidi" w:cstheme="majorBidi"/>
          <w:sz w:val="28"/>
          <w:szCs w:val="28"/>
          <w:lang/>
        </w:rPr>
        <w:t xml:space="preserve">Entamoeba histolytica, a parasitic protozoan cause mouth ulcers through formation of cysts. </w:t>
      </w:r>
    </w:p>
    <w:p w14:paraId="2F3D6EE9" w14:textId="710488D2" w:rsidR="005468F2" w:rsidRPr="0084078F" w:rsidRDefault="00CE0579" w:rsidP="003604A4">
      <w:pPr>
        <w:pStyle w:val="BodyText2"/>
        <w:shd w:val="clear" w:color="auto" w:fill="auto"/>
        <w:spacing w:before="0" w:line="276" w:lineRule="auto"/>
        <w:ind w:right="20" w:firstLine="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noProof/>
          <w:color w:val="000000"/>
          <w:sz w:val="28"/>
          <w:szCs w:val="28"/>
          <w:lang/>
        </w:rPr>
        <w:drawing>
          <wp:inline distT="0" distB="0" distL="0" distR="0" wp14:anchorId="534606C3" wp14:editId="0FB1C113">
            <wp:extent cx="2443908" cy="1392195"/>
            <wp:effectExtent l="0" t="0" r="0" b="5080"/>
            <wp:docPr id="79921971" name="Picture 1" descr="A collage of different types of microorganis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21971" name="Picture 1" descr="A collage of different types of microorganisms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1109" cy="140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FB2BB" w14:textId="77777777" w:rsidR="00CE0579" w:rsidRPr="0084078F" w:rsidRDefault="00CE0579" w:rsidP="00CE0579">
      <w:pPr>
        <w:pStyle w:val="BodyText2"/>
        <w:shd w:val="clear" w:color="auto" w:fill="auto"/>
        <w:spacing w:before="0" w:line="276" w:lineRule="auto"/>
        <w:ind w:right="20" w:firstLine="0"/>
        <w:jc w:val="right"/>
        <w:rPr>
          <w:rFonts w:asciiTheme="majorBidi" w:hAnsiTheme="majorBidi" w:cstheme="majorBidi"/>
          <w:color w:val="000000"/>
          <w:sz w:val="28"/>
          <w:szCs w:val="28"/>
          <w:lang/>
        </w:rPr>
      </w:pPr>
    </w:p>
    <w:p w14:paraId="3BF74C07" w14:textId="77777777" w:rsidR="00CE0579" w:rsidRPr="0084078F" w:rsidRDefault="00CE0579" w:rsidP="00CE0579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FF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>4-Immun system :</w:t>
      </w:r>
    </w:p>
    <w:p w14:paraId="56433CD4" w14:textId="30DD7C53" w:rsidR="00CE0579" w:rsidRPr="0084078F" w:rsidRDefault="00CE0579" w:rsidP="00CE0579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FF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 xml:space="preserve">A-Immunodeficiency </w:t>
      </w:r>
    </w:p>
    <w:p w14:paraId="6C816396" w14:textId="77777777" w:rsidR="00CE0579" w:rsidRPr="0084078F" w:rsidRDefault="00CE0579" w:rsidP="00CE0579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 xml:space="preserve">Repeat episodes of mouth ulcers can be indicative of an immunodeficiency, signaling low levels of immunoglobulin in the oral mucous membranes. Chemotherapy, HIV, and mononucleosis are all causes of immunodeficiency </w:t>
      </w:r>
    </w:p>
    <w:p w14:paraId="4EE4AE98" w14:textId="77777777" w:rsidR="00CE0579" w:rsidRPr="0084078F" w:rsidRDefault="00CE0579" w:rsidP="00CE0579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 xml:space="preserve">B-Autoimmunity </w:t>
      </w: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>is also a cause of oral ulceration. Mucous membrane pemphigoid, an autoimmune reaction to the epithelial basement membrane, causes desquamation /ulceration of the oral mucosa.</w:t>
      </w:r>
    </w:p>
    <w:p w14:paraId="3AD651C7" w14:textId="597093D8" w:rsidR="00CE0579" w:rsidRPr="0084078F" w:rsidRDefault="00CE0579" w:rsidP="00CE0579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>5-Allergy</w:t>
      </w: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br/>
      </w: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 xml:space="preserve">Contact with allergens can lead to ulcerations of the mucosa. </w:t>
      </w:r>
    </w:p>
    <w:p w14:paraId="58005698" w14:textId="4CCB76A3" w:rsidR="00CE0579" w:rsidRPr="0084078F" w:rsidRDefault="00CE0579" w:rsidP="00CE0579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  <w:lang/>
        </w:rPr>
      </w:pPr>
    </w:p>
    <w:p w14:paraId="03D6E462" w14:textId="7627AC3D" w:rsidR="00CE0579" w:rsidRPr="0084078F" w:rsidRDefault="00CE0579" w:rsidP="00CE0579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FF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 xml:space="preserve">6-Dietary </w:t>
      </w:r>
    </w:p>
    <w:p w14:paraId="4A2C52AA" w14:textId="571790B8" w:rsidR="00CE0579" w:rsidRPr="0084078F" w:rsidRDefault="00CE0579" w:rsidP="00CE0579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noProof/>
          <w:color w:val="000000"/>
          <w:sz w:val="28"/>
          <w:szCs w:val="28"/>
          <w:lang/>
        </w:rPr>
        <w:drawing>
          <wp:inline distT="0" distB="0" distL="0" distR="0" wp14:anchorId="3E17C9B9" wp14:editId="467A7319">
            <wp:extent cx="3240718" cy="720000"/>
            <wp:effectExtent l="0" t="0" r="0" b="4445"/>
            <wp:docPr id="914349397" name="Picture 1" descr="A close up of a fr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349397" name="Picture 1" descr="A close up of a frui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4071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AF858" w14:textId="77777777" w:rsidR="00CE0579" w:rsidRPr="0084078F" w:rsidRDefault="00CE0579" w:rsidP="00CE0579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>A-Vitamin C</w:t>
      </w: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br/>
      </w: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>deficiencies may lead to scurvy which impairs wound healing, also cause ulcer.</w:t>
      </w:r>
    </w:p>
    <w:p w14:paraId="75213E09" w14:textId="77777777" w:rsidR="00CE0579" w:rsidRPr="0084078F" w:rsidRDefault="00CE0579" w:rsidP="00CE0579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>B- Deficiencies in vitamin B12</w:t>
      </w: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>, zinc have been linked to oral ulceration.</w:t>
      </w:r>
    </w:p>
    <w:p w14:paraId="2CDEF3CD" w14:textId="2A78BE17" w:rsidR="00CE0579" w:rsidRPr="0084078F" w:rsidRDefault="00CE0579" w:rsidP="00CE0579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FF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 xml:space="preserve">C- Coeliac disease </w:t>
      </w:r>
    </w:p>
    <w:p w14:paraId="003BD366" w14:textId="09CC9270" w:rsidR="00CE0579" w:rsidRPr="0084078F" w:rsidRDefault="00CE0579" w:rsidP="00CE0579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 xml:space="preserve">in which case consumption of wheat can result in chronic oral ulcers.( gluten sensitivity ) </w:t>
      </w:r>
    </w:p>
    <w:p w14:paraId="12298DF4" w14:textId="77777777" w:rsidR="00CE0579" w:rsidRPr="0084078F" w:rsidRDefault="00CE0579" w:rsidP="00CE0579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 xml:space="preserve">Artificial sugars, such as those found in diet cola and sugarless chewing gum, have been reported as causes of oral ulcers as well. </w:t>
      </w:r>
    </w:p>
    <w:p w14:paraId="04E8B6EA" w14:textId="168B4CBF" w:rsidR="00CE0579" w:rsidRPr="0084078F" w:rsidRDefault="00CE0579" w:rsidP="00CE0579">
      <w:pPr>
        <w:pStyle w:val="BodyText2"/>
        <w:shd w:val="clear" w:color="auto" w:fill="auto"/>
        <w:spacing w:before="0" w:line="276" w:lineRule="auto"/>
        <w:ind w:right="20" w:firstLine="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noProof/>
          <w:color w:val="000000"/>
          <w:sz w:val="28"/>
          <w:szCs w:val="28"/>
          <w:lang/>
        </w:rPr>
        <w:drawing>
          <wp:inline distT="0" distB="0" distL="0" distR="0" wp14:anchorId="24DA6679" wp14:editId="47110456">
            <wp:extent cx="2805471" cy="860168"/>
            <wp:effectExtent l="0" t="0" r="1270" b="3810"/>
            <wp:docPr id="1368601893" name="Picture 1" descr="A blue can of sod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601893" name="Picture 1" descr="A blue can of soda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48989" cy="87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078F">
        <w:rPr>
          <w:rFonts w:asciiTheme="majorBidi" w:hAnsiTheme="majorBidi" w:cstheme="majorBidi"/>
          <w:noProof/>
          <w:color w:val="000000"/>
          <w:sz w:val="28"/>
          <w:szCs w:val="28"/>
          <w:lang/>
        </w:rPr>
        <w:drawing>
          <wp:inline distT="0" distB="0" distL="0" distR="0" wp14:anchorId="790BFA40" wp14:editId="0B1FD81B">
            <wp:extent cx="1935692" cy="1080000"/>
            <wp:effectExtent l="0" t="0" r="0" b="0"/>
            <wp:docPr id="549681460" name="Picture 1" descr="A close up of a child'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81460" name="Picture 1" descr="A close up of a child's fac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35692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1E32A" w14:textId="77777777" w:rsidR="003604A4" w:rsidRPr="0084078F" w:rsidRDefault="003604A4" w:rsidP="003604A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FF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 xml:space="preserve">7-Flovent </w:t>
      </w:r>
    </w:p>
    <w:p w14:paraId="19A7F745" w14:textId="240AC9E0" w:rsidR="003604A4" w:rsidRPr="0084078F" w:rsidRDefault="003604A4" w:rsidP="003604A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 xml:space="preserve">Use of Flovent without rinsing mouth out after use may cause an oral ulcer. </w:t>
      </w:r>
    </w:p>
    <w:p w14:paraId="5BC5C5FE" w14:textId="77777777" w:rsidR="003604A4" w:rsidRPr="0084078F" w:rsidRDefault="003604A4" w:rsidP="003604A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FF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 xml:space="preserve">8-Cancer </w:t>
      </w:r>
    </w:p>
    <w:p w14:paraId="2407E42A" w14:textId="77777777" w:rsidR="003604A4" w:rsidRPr="0084078F" w:rsidRDefault="003604A4" w:rsidP="003604A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>Oral cancers can lead to ulceration as the center of the lesion loses blood supply and necrosis. Squamous cell carcinoma is just one of these.</w:t>
      </w:r>
    </w:p>
    <w:p w14:paraId="164FC15B" w14:textId="5DC8EAC9" w:rsidR="003604A4" w:rsidRPr="0084078F" w:rsidRDefault="003604A4" w:rsidP="003604A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FF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 xml:space="preserve">9-Medical conditions associated with mouth ulcers </w:t>
      </w:r>
      <w:r w:rsidRPr="0084078F">
        <w:rPr>
          <w:rFonts w:asciiTheme="majorBidi" w:hAnsiTheme="majorBidi" w:cstheme="majorBidi"/>
          <w:color w:val="000000" w:themeColor="text1"/>
          <w:sz w:val="28"/>
          <w:szCs w:val="28"/>
          <w:lang/>
        </w:rPr>
        <w:t xml:space="preserve">Some </w:t>
      </w: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 xml:space="preserve">medical conditions are associated with mouth ulcers ex: Bechet's disease </w:t>
      </w:r>
    </w:p>
    <w:p w14:paraId="0CB99089" w14:textId="77777777" w:rsidR="003604A4" w:rsidRPr="0084078F" w:rsidRDefault="003604A4" w:rsidP="003604A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FF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FF0000"/>
          <w:sz w:val="28"/>
          <w:szCs w:val="28"/>
          <w:lang/>
        </w:rPr>
        <w:t xml:space="preserve">Treatment </w:t>
      </w:r>
    </w:p>
    <w:p w14:paraId="304CC3A0" w14:textId="4BB65EAA" w:rsidR="003604A4" w:rsidRPr="0084078F" w:rsidRDefault="003604A4" w:rsidP="003604A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 xml:space="preserve">1-Symptomatic treatment, if the cause is unknown, </w:t>
      </w:r>
    </w:p>
    <w:p w14:paraId="0B6C00CE" w14:textId="77777777" w:rsidR="003604A4" w:rsidRPr="0084078F" w:rsidRDefault="003604A4" w:rsidP="003604A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>2-adequate oral hygiene</w:t>
      </w:r>
    </w:p>
    <w:p w14:paraId="6D5E7DA1" w14:textId="77777777" w:rsidR="003604A4" w:rsidRPr="0084078F" w:rsidRDefault="003604A4" w:rsidP="003604A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>3-remove the causative factors</w:t>
      </w:r>
    </w:p>
    <w:p w14:paraId="5DFA0730" w14:textId="77777777" w:rsidR="003604A4" w:rsidRPr="0084078F" w:rsidRDefault="003604A4" w:rsidP="003604A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 xml:space="preserve">4-topical antihistamine ,antacid and corticosteroid </w:t>
      </w:r>
    </w:p>
    <w:p w14:paraId="7946C442" w14:textId="4C892566" w:rsidR="003604A4" w:rsidRPr="0084078F" w:rsidRDefault="003604A4" w:rsidP="002C11CE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 xml:space="preserve">5- avoid spicy food </w:t>
      </w:r>
    </w:p>
    <w:p w14:paraId="07A0BB27" w14:textId="28FA10A5" w:rsidR="003604A4" w:rsidRPr="0084078F" w:rsidRDefault="002C11CE" w:rsidP="003604A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</w:rPr>
        <w:t>6</w:t>
      </w:r>
      <w:r w:rsidR="003604A4" w:rsidRPr="0084078F">
        <w:rPr>
          <w:rFonts w:asciiTheme="majorBidi" w:hAnsiTheme="majorBidi" w:cstheme="majorBidi"/>
          <w:color w:val="000000"/>
          <w:sz w:val="28"/>
          <w:szCs w:val="28"/>
          <w:lang/>
        </w:rPr>
        <w:t xml:space="preserve">-chlorhexidine mouth wash </w:t>
      </w:r>
    </w:p>
    <w:p w14:paraId="52657C20" w14:textId="49EF54DA" w:rsidR="003604A4" w:rsidRPr="0084078F" w:rsidRDefault="003604A4" w:rsidP="002C11CE">
      <w:pPr>
        <w:pStyle w:val="BodyText2"/>
        <w:spacing w:before="0" w:line="276" w:lineRule="auto"/>
        <w:ind w:right="20" w:firstLine="0"/>
        <w:rPr>
          <w:rFonts w:asciiTheme="majorBidi" w:hAnsiTheme="majorBidi" w:cstheme="majorBidi"/>
          <w:color w:val="000000"/>
          <w:sz w:val="28"/>
          <w:szCs w:val="28"/>
        </w:rPr>
      </w:pPr>
    </w:p>
    <w:p w14:paraId="1A57C3C0" w14:textId="5671A8ED" w:rsidR="003604A4" w:rsidRPr="0084078F" w:rsidRDefault="003604A4" w:rsidP="003604A4">
      <w:pPr>
        <w:pStyle w:val="BodyText2"/>
        <w:spacing w:before="0" w:line="276" w:lineRule="auto"/>
        <w:ind w:right="20"/>
        <w:jc w:val="center"/>
        <w:rPr>
          <w:rFonts w:asciiTheme="majorBidi" w:hAnsiTheme="majorBidi" w:cstheme="majorBidi"/>
          <w:color w:val="FF0000"/>
          <w:sz w:val="28"/>
          <w:szCs w:val="28"/>
          <w:lang/>
        </w:rPr>
      </w:pPr>
      <w:r w:rsidRPr="0084078F">
        <w:rPr>
          <w:rFonts w:asciiTheme="majorBidi" w:hAnsiTheme="majorBidi" w:cstheme="majorBidi"/>
          <w:b/>
          <w:bCs/>
          <w:color w:val="FF0000"/>
          <w:sz w:val="28"/>
          <w:szCs w:val="28"/>
          <w:lang/>
        </w:rPr>
        <w:t>Prevention of mouth ulcers</w:t>
      </w:r>
    </w:p>
    <w:p w14:paraId="7E09E59D" w14:textId="77777777" w:rsidR="003604A4" w:rsidRPr="0084078F" w:rsidRDefault="003604A4" w:rsidP="003604A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>1-Brush your teeth gently with a soft toothbrush</w:t>
      </w:r>
    </w:p>
    <w:p w14:paraId="1B396F1C" w14:textId="77777777" w:rsidR="003604A4" w:rsidRPr="0084078F" w:rsidRDefault="003604A4" w:rsidP="003604A4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  <w:lang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>2-Eat a well-balanced and nutritious diet.(balanced vitamin and mineral)</w:t>
      </w:r>
    </w:p>
    <w:p w14:paraId="55138544" w14:textId="0D4BECE4" w:rsidR="003604A4" w:rsidRPr="0084078F" w:rsidRDefault="003604A4" w:rsidP="0084078F">
      <w:pPr>
        <w:pStyle w:val="BodyText2"/>
        <w:spacing w:before="0" w:line="276" w:lineRule="auto"/>
        <w:ind w:right="20"/>
        <w:rPr>
          <w:rFonts w:asciiTheme="majorBidi" w:hAnsiTheme="majorBidi" w:cstheme="majorBidi"/>
          <w:color w:val="000000"/>
          <w:sz w:val="28"/>
          <w:szCs w:val="28"/>
        </w:rPr>
      </w:pPr>
      <w:r w:rsidRPr="0084078F">
        <w:rPr>
          <w:rFonts w:asciiTheme="majorBidi" w:hAnsiTheme="majorBidi" w:cstheme="majorBidi"/>
          <w:color w:val="000000"/>
          <w:sz w:val="28"/>
          <w:szCs w:val="28"/>
          <w:lang/>
        </w:rPr>
        <w:t>3-Try to make sure that underlying medical conditions are well- controlled</w:t>
      </w:r>
    </w:p>
    <w:sectPr w:rsidR="003604A4" w:rsidRPr="008407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4DE0DD" w14:textId="77777777" w:rsidR="00020C36" w:rsidRDefault="00020C36">
      <w:pPr>
        <w:spacing w:line="240" w:lineRule="auto"/>
      </w:pPr>
      <w:r>
        <w:separator/>
      </w:r>
    </w:p>
  </w:endnote>
  <w:endnote w:type="continuationSeparator" w:id="0">
    <w:p w14:paraId="7BDE118F" w14:textId="77777777" w:rsidR="00020C36" w:rsidRDefault="00020C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CEC9B78F-3429-4FC4-A9F9-C96B8C8152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EEA8117-BFD9-4BEB-9E6D-5CC92954A46E}"/>
    <w:embedBold r:id="rId3" w:fontKey="{DAD93365-846A-4E58-8A5D-003E11328D5F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4" w:fontKey="{363F2AFD-D570-46BB-8F6C-1EA26349CC85}"/>
    <w:embedBold r:id="rId5" w:fontKey="{802EBB5A-DED4-479F-BE1F-F8F476E3E63A}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6" w:fontKey="{B8FA907D-9212-44E2-8D2E-1614696FC41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  <w:embedRegular r:id="rId7" w:fontKey="{134018CE-B575-45F4-AD0F-E5155F0D220E}"/>
    <w:embedBold r:id="rId8" w:fontKey="{4EDD28C0-2CB3-4A7F-8465-3BDE30B815C3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9" w:fontKey="{706D06DB-7A15-417B-A3BA-CBD6D6891F4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7716959A-7492-4A99-A84B-E1F1FEA3C47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73F1FB" w14:textId="77777777" w:rsidR="00020C36" w:rsidRDefault="00020C36">
      <w:pPr>
        <w:spacing w:line="240" w:lineRule="auto"/>
      </w:pPr>
      <w:r>
        <w:separator/>
      </w:r>
    </w:p>
  </w:footnote>
  <w:footnote w:type="continuationSeparator" w:id="0">
    <w:p w14:paraId="568713F1" w14:textId="77777777" w:rsidR="00020C36" w:rsidRDefault="00020C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C1EAA"/>
    <w:multiLevelType w:val="hybridMultilevel"/>
    <w:tmpl w:val="4D3EBA6A"/>
    <w:lvl w:ilvl="0" w:tplc="CD745D78">
      <w:start w:val="1"/>
      <w:numFmt w:val="decimal"/>
      <w:lvlText w:val="%1-"/>
      <w:lvlJc w:val="left"/>
      <w:pPr>
        <w:ind w:left="730" w:hanging="3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20FBD"/>
    <w:multiLevelType w:val="hybridMultilevel"/>
    <w:tmpl w:val="37F03DFC"/>
    <w:lvl w:ilvl="0" w:tplc="B83A2F9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0F2375FD"/>
    <w:multiLevelType w:val="hybridMultilevel"/>
    <w:tmpl w:val="08E0FCA4"/>
    <w:lvl w:ilvl="0" w:tplc="7EF4B6E0">
      <w:start w:val="1"/>
      <w:numFmt w:val="decimal"/>
      <w:lvlText w:val="%1-"/>
      <w:lvlJc w:val="left"/>
      <w:pPr>
        <w:ind w:left="48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" w15:restartNumberingAfterBreak="0">
    <w:nsid w:val="148F6250"/>
    <w:multiLevelType w:val="hybridMultilevel"/>
    <w:tmpl w:val="A484E936"/>
    <w:lvl w:ilvl="0" w:tplc="442C9B26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2B823D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D2E6BA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B860C9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ED6D07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21A56C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AD453A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2FA0CE8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454AD9C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22026409"/>
    <w:multiLevelType w:val="hybridMultilevel"/>
    <w:tmpl w:val="AA74CE5C"/>
    <w:lvl w:ilvl="0" w:tplc="8BFA9E7C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ABB0AE7"/>
    <w:multiLevelType w:val="hybridMultilevel"/>
    <w:tmpl w:val="47887E26"/>
    <w:lvl w:ilvl="0" w:tplc="5ADE518E">
      <w:start w:val="1"/>
      <w:numFmt w:val="decimal"/>
      <w:lvlText w:val="%1-"/>
      <w:lvlJc w:val="left"/>
      <w:pPr>
        <w:ind w:left="70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58493D81"/>
    <w:multiLevelType w:val="hybridMultilevel"/>
    <w:tmpl w:val="B9A6B91E"/>
    <w:lvl w:ilvl="0" w:tplc="4B52E4C4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num w:numId="1" w16cid:durableId="386077648">
    <w:abstractNumId w:val="2"/>
  </w:num>
  <w:num w:numId="2" w16cid:durableId="1256398491">
    <w:abstractNumId w:val="6"/>
  </w:num>
  <w:num w:numId="3" w16cid:durableId="1134953344">
    <w:abstractNumId w:val="1"/>
  </w:num>
  <w:num w:numId="4" w16cid:durableId="592007651">
    <w:abstractNumId w:val="4"/>
  </w:num>
  <w:num w:numId="5" w16cid:durableId="415368631">
    <w:abstractNumId w:val="5"/>
  </w:num>
  <w:num w:numId="6" w16cid:durableId="1983658478">
    <w:abstractNumId w:val="3"/>
  </w:num>
  <w:num w:numId="7" w16cid:durableId="2030258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EE0"/>
    <w:rsid w:val="00020C36"/>
    <w:rsid w:val="000C29A3"/>
    <w:rsid w:val="000D7C55"/>
    <w:rsid w:val="000E0C4A"/>
    <w:rsid w:val="001B527D"/>
    <w:rsid w:val="001D734F"/>
    <w:rsid w:val="00221F7E"/>
    <w:rsid w:val="00233EE0"/>
    <w:rsid w:val="00270F87"/>
    <w:rsid w:val="00294E9A"/>
    <w:rsid w:val="002C11CE"/>
    <w:rsid w:val="0035208B"/>
    <w:rsid w:val="00360434"/>
    <w:rsid w:val="003604A4"/>
    <w:rsid w:val="003F09DE"/>
    <w:rsid w:val="00421314"/>
    <w:rsid w:val="00455625"/>
    <w:rsid w:val="004D0031"/>
    <w:rsid w:val="004D4723"/>
    <w:rsid w:val="00511D35"/>
    <w:rsid w:val="005468F2"/>
    <w:rsid w:val="005B2AFD"/>
    <w:rsid w:val="00647502"/>
    <w:rsid w:val="00650139"/>
    <w:rsid w:val="00672896"/>
    <w:rsid w:val="00682F80"/>
    <w:rsid w:val="006C3FE4"/>
    <w:rsid w:val="00764F37"/>
    <w:rsid w:val="0082691A"/>
    <w:rsid w:val="00830E7C"/>
    <w:rsid w:val="0084078F"/>
    <w:rsid w:val="00874DE4"/>
    <w:rsid w:val="008B005A"/>
    <w:rsid w:val="008E708A"/>
    <w:rsid w:val="0094529C"/>
    <w:rsid w:val="009F326F"/>
    <w:rsid w:val="00A87634"/>
    <w:rsid w:val="00AE3C3B"/>
    <w:rsid w:val="00B10218"/>
    <w:rsid w:val="00B35F9C"/>
    <w:rsid w:val="00B75ADF"/>
    <w:rsid w:val="00C5152A"/>
    <w:rsid w:val="00C649EF"/>
    <w:rsid w:val="00C96775"/>
    <w:rsid w:val="00CE0579"/>
    <w:rsid w:val="00D03C09"/>
    <w:rsid w:val="00D232E9"/>
    <w:rsid w:val="00E33047"/>
    <w:rsid w:val="00E46BC7"/>
    <w:rsid w:val="00E97924"/>
    <w:rsid w:val="00EC1696"/>
    <w:rsid w:val="00F250C0"/>
    <w:rsid w:val="00F515B7"/>
    <w:rsid w:val="00FC59B2"/>
    <w:rsid w:val="00FC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16869"/>
  <w15:docId w15:val="{4DB3F4F1-30EA-4449-9BBB-10213D7C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Default">
    <w:name w:val="Default"/>
    <w:rsid w:val="00B35F9C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  <w14:ligatures w14:val="standardContextual"/>
    </w:rPr>
  </w:style>
  <w:style w:type="character" w:customStyle="1" w:styleId="Heading20">
    <w:name w:val="Heading #2"/>
    <w:basedOn w:val="DefaultParagraphFont"/>
    <w:rsid w:val="00F515B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Bodytext">
    <w:name w:val="Body text_"/>
    <w:basedOn w:val="DefaultParagraphFont"/>
    <w:link w:val="BodyText2"/>
    <w:rsid w:val="00F515B7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BodytextBold">
    <w:name w:val="Body text + Bold"/>
    <w:basedOn w:val="Bodytext"/>
    <w:rsid w:val="00F515B7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PicturecaptionExact">
    <w:name w:val="Picture caption Exact"/>
    <w:basedOn w:val="DefaultParagraphFont"/>
    <w:rsid w:val="00F515B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"/>
      <w:sz w:val="14"/>
      <w:szCs w:val="14"/>
      <w:u w:val="none"/>
    </w:rPr>
  </w:style>
  <w:style w:type="paragraph" w:customStyle="1" w:styleId="BodyText2">
    <w:name w:val="Body Text2"/>
    <w:basedOn w:val="Normal"/>
    <w:link w:val="Bodytext"/>
    <w:rsid w:val="00F515B7"/>
    <w:pPr>
      <w:widowControl w:val="0"/>
      <w:shd w:val="clear" w:color="auto" w:fill="FFFFFF"/>
      <w:spacing w:before="60" w:line="238" w:lineRule="exact"/>
      <w:ind w:hanging="240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Heading30">
    <w:name w:val="Heading #3"/>
    <w:basedOn w:val="DefaultParagraphFont"/>
    <w:rsid w:val="00F515B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Picturecaption">
    <w:name w:val="Picture caption_"/>
    <w:basedOn w:val="DefaultParagraphFont"/>
    <w:link w:val="Picturecaption0"/>
    <w:rsid w:val="00C649EF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C649EF"/>
    <w:pPr>
      <w:widowControl w:val="0"/>
      <w:shd w:val="clear" w:color="auto" w:fill="FFFFFF"/>
      <w:spacing w:line="198" w:lineRule="exact"/>
      <w:jc w:val="both"/>
    </w:pPr>
    <w:rPr>
      <w:rFonts w:ascii="Lucida Sans Unicode" w:eastAsia="Lucida Sans Unicode" w:hAnsi="Lucida Sans Unicode" w:cs="Lucida Sans Unicode"/>
      <w:sz w:val="15"/>
      <w:szCs w:val="15"/>
    </w:rPr>
  </w:style>
  <w:style w:type="paragraph" w:styleId="ListParagraph">
    <w:name w:val="List Paragraph"/>
    <w:basedOn w:val="Normal"/>
    <w:uiPriority w:val="34"/>
    <w:qFormat/>
    <w:rsid w:val="00C649EF"/>
    <w:pPr>
      <w:widowControl w:val="0"/>
      <w:spacing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C64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82F8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F80"/>
  </w:style>
  <w:style w:type="paragraph" w:styleId="Footer">
    <w:name w:val="footer"/>
    <w:basedOn w:val="Normal"/>
    <w:link w:val="FooterChar"/>
    <w:uiPriority w:val="99"/>
    <w:unhideWhenUsed/>
    <w:rsid w:val="00682F8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6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8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2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7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7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2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7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1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7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3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1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7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7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8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1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2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8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1581">
          <w:marLeft w:val="360"/>
          <w:marRight w:val="0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0138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2543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0436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175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174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3012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ayadabdali.alshamma</cp:lastModifiedBy>
  <cp:revision>26</cp:revision>
  <dcterms:created xsi:type="dcterms:W3CDTF">2024-09-20T13:10:00Z</dcterms:created>
  <dcterms:modified xsi:type="dcterms:W3CDTF">2024-11-25T16:35:00Z</dcterms:modified>
</cp:coreProperties>
</file>