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25B" w:rsidRDefault="003C625B" w:rsidP="000A14D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B03F58"/>
          <w:sz w:val="36"/>
          <w:szCs w:val="36"/>
        </w:rPr>
      </w:pPr>
      <w:r>
        <w:rPr>
          <w:rFonts w:ascii="TrebuchetMS-Bold" w:hAnsi="TrebuchetMS-Bold" w:cs="TrebuchetMS-Bold"/>
          <w:b/>
          <w:bCs/>
          <w:color w:val="B03F58"/>
          <w:sz w:val="36"/>
          <w:szCs w:val="36"/>
        </w:rPr>
        <w:t>GENERAL ANATOMY</w:t>
      </w:r>
      <w:r w:rsidR="00910789">
        <w:rPr>
          <w:rFonts w:ascii="TrebuchetMS-Bold" w:hAnsi="TrebuchetMS-Bold" w:cs="TrebuchetMS-Bold"/>
          <w:b/>
          <w:bCs/>
          <w:color w:val="B03F58"/>
          <w:sz w:val="36"/>
          <w:szCs w:val="36"/>
        </w:rPr>
        <w:t xml:space="preserve">                 ORAL CAVITY</w:t>
      </w:r>
    </w:p>
    <w:p w:rsidR="00910789" w:rsidRDefault="00910789" w:rsidP="00910789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B03F58"/>
          <w:sz w:val="36"/>
          <w:szCs w:val="36"/>
        </w:rPr>
      </w:pPr>
      <w:r>
        <w:rPr>
          <w:rFonts w:ascii="TrebuchetMS-Bold" w:hAnsi="TrebuchetMS-Bold" w:cs="TrebuchetMS-Bold"/>
          <w:b/>
          <w:bCs/>
          <w:color w:val="B03F58"/>
          <w:sz w:val="36"/>
          <w:szCs w:val="36"/>
        </w:rPr>
        <w:t>LEC.6</w:t>
      </w:r>
    </w:p>
    <w:p w:rsidR="00D2370A" w:rsidRDefault="00D2370A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</w:p>
    <w:p w:rsidR="00D2370A" w:rsidRDefault="00D2370A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</w:p>
    <w:p w:rsidR="00D2370A" w:rsidRPr="00D2370A" w:rsidRDefault="00D2370A" w:rsidP="00D2370A">
      <w:pPr>
        <w:autoSpaceDE w:val="0"/>
        <w:autoSpaceDN w:val="0"/>
        <w:adjustRightInd w:val="0"/>
        <w:spacing w:after="0" w:line="240" w:lineRule="auto"/>
        <w:rPr>
          <w:rFonts w:ascii="Univers-Bold" w:hAnsi="Univers-Bold" w:cs="Univers-Bold"/>
          <w:b/>
          <w:bCs/>
          <w:color w:val="268DF3"/>
          <w:sz w:val="28"/>
          <w:szCs w:val="28"/>
        </w:rPr>
      </w:pPr>
      <w:r w:rsidRPr="00D2370A">
        <w:rPr>
          <w:rFonts w:ascii="Univers-Bold" w:hAnsi="Univers-Bold" w:cs="Univers-Bold"/>
          <w:b/>
          <w:bCs/>
          <w:color w:val="268DF3"/>
          <w:sz w:val="28"/>
          <w:szCs w:val="28"/>
        </w:rPr>
        <w:t>The Lips</w:t>
      </w:r>
    </w:p>
    <w:p w:rsidR="00D2370A" w:rsidRPr="00D2370A" w:rsidRDefault="00D2370A" w:rsidP="00D2370A">
      <w:pP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000000"/>
          <w:sz w:val="28"/>
          <w:szCs w:val="28"/>
        </w:rPr>
      </w:pPr>
      <w:r w:rsidRPr="00D2370A">
        <w:rPr>
          <w:rFonts w:ascii="Minion-Regular" w:hAnsi="Minion-Regular" w:cs="Minion-Regular"/>
          <w:color w:val="000000"/>
          <w:sz w:val="28"/>
          <w:szCs w:val="28"/>
        </w:rPr>
        <w:t>The lips are two fleshy folds that surround the oral orifice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 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>They are covered on the outside by skin and</w:t>
      </w:r>
    </w:p>
    <w:p w:rsidR="00D2370A" w:rsidRPr="00D2370A" w:rsidRDefault="00D2370A" w:rsidP="00D2370A">
      <w:pP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000000"/>
          <w:sz w:val="28"/>
          <w:szCs w:val="28"/>
        </w:rPr>
      </w:pPr>
      <w:r w:rsidRPr="00D2370A">
        <w:rPr>
          <w:rFonts w:ascii="Minion-Regular" w:hAnsi="Minion-Regular" w:cs="Minion-Regular"/>
          <w:color w:val="000000"/>
          <w:sz w:val="28"/>
          <w:szCs w:val="28"/>
        </w:rPr>
        <w:t>are lined on the inside by mucous membrane. The substance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 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of the lips is made up by the orbicularis </w:t>
      </w:r>
      <w:proofErr w:type="spellStart"/>
      <w:r w:rsidRPr="00D2370A">
        <w:rPr>
          <w:rFonts w:ascii="Minion-Regular" w:hAnsi="Minion-Regular" w:cs="Minion-Regular"/>
          <w:color w:val="000000"/>
          <w:sz w:val="28"/>
          <w:szCs w:val="28"/>
        </w:rPr>
        <w:t>oris</w:t>
      </w:r>
      <w:proofErr w:type="spellEnd"/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 muscle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 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>and the muscles that radiate from the lips into the face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. </w:t>
      </w:r>
    </w:p>
    <w:p w:rsidR="00D2370A" w:rsidRPr="00D2370A" w:rsidRDefault="00D2370A" w:rsidP="00D2370A">
      <w:pP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000000"/>
          <w:sz w:val="28"/>
          <w:szCs w:val="28"/>
        </w:rPr>
      </w:pPr>
      <w:r w:rsidRPr="00D2370A">
        <w:rPr>
          <w:rFonts w:ascii="Minion-Regular" w:hAnsi="Minion-Regular" w:cs="Minion-Regular"/>
          <w:color w:val="000000"/>
          <w:sz w:val="28"/>
          <w:szCs w:val="28"/>
        </w:rPr>
        <w:t>The submandibular duct of the submandibular gland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 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>opens onto the floor of the mouth on the summit of a small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 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>papilla on either side of the frenulum of the tongue The sublingual gland projects up into the mouth, producing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 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a low fold of mucous membrane, the </w:t>
      </w:r>
      <w:r w:rsidRPr="00D2370A">
        <w:rPr>
          <w:rFonts w:ascii="Minion-Bold" w:hAnsi="Minion-Bold" w:cs="Minion-Bold"/>
          <w:b/>
          <w:bCs/>
          <w:color w:val="000000"/>
          <w:sz w:val="28"/>
          <w:szCs w:val="28"/>
        </w:rPr>
        <w:t>sublingual fold.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 </w:t>
      </w:r>
      <w:proofErr w:type="spellStart"/>
      <w:r w:rsidRPr="00D2370A">
        <w:rPr>
          <w:rFonts w:ascii="Minion-Regular" w:hAnsi="Minion-Regular" w:cs="Minion-Regular"/>
          <w:color w:val="000000"/>
          <w:sz w:val="28"/>
          <w:szCs w:val="28"/>
        </w:rPr>
        <w:t>Numerousducts</w:t>
      </w:r>
      <w:proofErr w:type="spellEnd"/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 of the gland open on the summit of the fold.</w:t>
      </w:r>
    </w:p>
    <w:p w:rsidR="00D2370A" w:rsidRPr="00D2370A" w:rsidRDefault="00D2370A" w:rsidP="00D2370A">
      <w:pPr>
        <w:autoSpaceDE w:val="0"/>
        <w:autoSpaceDN w:val="0"/>
        <w:adjustRightInd w:val="0"/>
        <w:spacing w:after="0" w:line="240" w:lineRule="auto"/>
        <w:rPr>
          <w:rFonts w:ascii="Univers-Bold" w:hAnsi="Univers-Bold" w:cs="Univers-Bold"/>
          <w:b/>
          <w:bCs/>
          <w:color w:val="268DF3"/>
          <w:sz w:val="28"/>
          <w:szCs w:val="28"/>
        </w:rPr>
      </w:pPr>
      <w:r w:rsidRPr="00D2370A">
        <w:rPr>
          <w:rFonts w:ascii="Univers-Bold" w:hAnsi="Univers-Bold" w:cs="Univers-Bold"/>
          <w:b/>
          <w:bCs/>
          <w:color w:val="268DF3"/>
          <w:sz w:val="28"/>
          <w:szCs w:val="28"/>
        </w:rPr>
        <w:t>Mucous Membrane of the Mouth</w:t>
      </w:r>
    </w:p>
    <w:p w:rsidR="00D2370A" w:rsidRPr="00D2370A" w:rsidRDefault="00D2370A" w:rsidP="00D2370A">
      <w:pP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000000"/>
          <w:sz w:val="28"/>
          <w:szCs w:val="28"/>
        </w:rPr>
      </w:pPr>
      <w:r w:rsidRPr="00D2370A">
        <w:rPr>
          <w:rFonts w:ascii="Minion-Regular" w:hAnsi="Minion-Regular" w:cs="Minion-Regular"/>
          <w:color w:val="000000"/>
          <w:sz w:val="28"/>
          <w:szCs w:val="28"/>
        </w:rPr>
        <w:t>In the vestibule, the mucous membrane is tethered to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 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the </w:t>
      </w:r>
      <w:proofErr w:type="spellStart"/>
      <w:r w:rsidRPr="00D2370A">
        <w:rPr>
          <w:rFonts w:ascii="Minion-Regular" w:hAnsi="Minion-Regular" w:cs="Minion-Regular"/>
          <w:color w:val="000000"/>
          <w:sz w:val="28"/>
          <w:szCs w:val="28"/>
        </w:rPr>
        <w:t>buccinator</w:t>
      </w:r>
      <w:proofErr w:type="spellEnd"/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 muscle by elastic fibers in the submucosa</w:t>
      </w:r>
    </w:p>
    <w:p w:rsidR="00D2370A" w:rsidRPr="00D2370A" w:rsidRDefault="00D2370A" w:rsidP="00D2370A">
      <w:pP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000000"/>
          <w:sz w:val="28"/>
          <w:szCs w:val="28"/>
        </w:rPr>
      </w:pPr>
      <w:r w:rsidRPr="00D2370A">
        <w:rPr>
          <w:rFonts w:ascii="Minion-Regular" w:hAnsi="Minion-Regular" w:cs="Minion-Regular"/>
          <w:color w:val="000000"/>
          <w:sz w:val="28"/>
          <w:szCs w:val="28"/>
        </w:rPr>
        <w:t>that prevent redundant folds of mucous membrane from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 </w:t>
      </w:r>
      <w:r w:rsidRPr="00D2370A">
        <w:rPr>
          <w:rFonts w:ascii="Minion-Regular" w:hAnsi="Minion-Regular" w:cs="Minion-Regular"/>
          <w:color w:val="000000"/>
          <w:sz w:val="28"/>
          <w:szCs w:val="28"/>
        </w:rPr>
        <w:t>being bitten between the teeth when the jaws are closed.</w:t>
      </w:r>
    </w:p>
    <w:p w:rsidR="00D2370A" w:rsidRPr="00D2370A" w:rsidRDefault="00D2370A" w:rsidP="00D2370A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The mucous membrane of the gingiva, or gum, is </w:t>
      </w:r>
      <w:proofErr w:type="spellStart"/>
      <w:r w:rsidRPr="00D2370A">
        <w:rPr>
          <w:rFonts w:ascii="Minion-Regular" w:hAnsi="Minion-Regular" w:cs="Minion-Regular"/>
          <w:color w:val="000000"/>
          <w:sz w:val="28"/>
          <w:szCs w:val="28"/>
        </w:rPr>
        <w:t>stronglyattached</w:t>
      </w:r>
      <w:proofErr w:type="spellEnd"/>
      <w:r w:rsidRPr="00D2370A">
        <w:rPr>
          <w:rFonts w:ascii="Minion-Regular" w:hAnsi="Minion-Regular" w:cs="Minion-Regular"/>
          <w:color w:val="000000"/>
          <w:sz w:val="28"/>
          <w:szCs w:val="28"/>
        </w:rPr>
        <w:t xml:space="preserve"> to the alveolar periosteum.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bookmarkStart w:id="0" w:name="_GoBack"/>
      <w:bookmarkEnd w:id="0"/>
      <w:r>
        <w:rPr>
          <w:rFonts w:ascii="TrebuchetMS" w:hAnsi="TrebuchetMS" w:cs="TrebuchetMS"/>
          <w:color w:val="000000"/>
          <w:sz w:val="28"/>
          <w:szCs w:val="28"/>
        </w:rPr>
        <w:t xml:space="preserve">The mouth extends from the lips to the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palatoglossal arches. </w:t>
      </w:r>
      <w:r>
        <w:rPr>
          <w:rFonts w:ascii="TrebuchetMS" w:hAnsi="TrebuchetMS" w:cs="TrebuchetMS"/>
          <w:color w:val="000000"/>
          <w:sz w:val="28"/>
          <w:szCs w:val="28"/>
        </w:rPr>
        <w:t>The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palatoglossal arches </w:t>
      </w:r>
      <w:r>
        <w:rPr>
          <w:rFonts w:ascii="TrebuchetMS" w:hAnsi="TrebuchetMS" w:cs="TrebuchetMS"/>
          <w:color w:val="000000"/>
          <w:sz w:val="28"/>
          <w:szCs w:val="28"/>
        </w:rPr>
        <w:t>(anterior pillars) are ridges of mucous membrane raised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up by the </w:t>
      </w:r>
      <w:proofErr w:type="spellStart"/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palatoglossus</w:t>
      </w:r>
      <w:proofErr w:type="spellEnd"/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 muscles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. The roof is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the hard palate </w:t>
      </w:r>
      <w:r>
        <w:rPr>
          <w:rFonts w:ascii="TrebuchetMS" w:hAnsi="TrebuchetMS" w:cs="TrebuchetMS"/>
          <w:color w:val="000000"/>
          <w:sz w:val="28"/>
          <w:szCs w:val="28"/>
        </w:rPr>
        <w:t>and the floor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is the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mylohyoid muscle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. Rising from the floor of the mouth, the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tongue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occupies much of the oral cavity. The </w:t>
      </w:r>
      <w:r>
        <w:rPr>
          <w:rFonts w:ascii="TrebuchetMS-Italic" w:hAnsi="TrebuchetMS-Italic" w:cs="TrebuchetMS-Italic"/>
          <w:i/>
          <w:iCs/>
          <w:color w:val="000000"/>
          <w:sz w:val="28"/>
          <w:szCs w:val="28"/>
        </w:rPr>
        <w:t xml:space="preserve">red margin 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of the lips, is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devoid of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hair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,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highly sensitive 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and has a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rich capillary blood supply</w:t>
      </w:r>
      <w:r>
        <w:rPr>
          <w:rFonts w:ascii="TrebuchetMS" w:hAnsi="TrebuchetMS" w:cs="TrebuchetMS"/>
          <w:color w:val="000000"/>
          <w:sz w:val="28"/>
          <w:szCs w:val="28"/>
        </w:rPr>
        <w:t>.</w:t>
      </w:r>
    </w:p>
    <w:p w:rsidR="00601203" w:rsidRDefault="000A14DB" w:rsidP="000A14DB">
      <w:pPr>
        <w:jc w:val="center"/>
      </w:pPr>
      <w:r w:rsidRPr="000A14DB">
        <w:rPr>
          <w:noProof/>
        </w:rPr>
        <w:lastRenderedPageBreak/>
        <w:drawing>
          <wp:inline distT="0" distB="0" distL="0" distR="0" wp14:anchorId="3154CFB5" wp14:editId="2D511FB3">
            <wp:extent cx="5753903" cy="4105848"/>
            <wp:effectExtent l="0" t="0" r="0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903" cy="410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The mucous membrane of the anterior part of hard palate is strongly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united with the </w:t>
      </w:r>
      <w:r>
        <w:rPr>
          <w:rFonts w:ascii="TrebuchetMS-Bold" w:hAnsi="TrebuchetMS-Bold" w:cs="TrebuchetMS-Bold"/>
          <w:b/>
          <w:bCs/>
          <w:sz w:val="28"/>
          <w:szCs w:val="28"/>
        </w:rPr>
        <w:t>periosteum</w:t>
      </w:r>
      <w:r>
        <w:rPr>
          <w:rFonts w:ascii="TrebuchetMS" w:hAnsi="TrebuchetMS" w:cs="TrebuchetMS"/>
          <w:sz w:val="28"/>
          <w:szCs w:val="28"/>
        </w:rPr>
        <w:t xml:space="preserve">. From a little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incisive papilla </w:t>
      </w:r>
      <w:r>
        <w:rPr>
          <w:rFonts w:ascii="TrebuchetMS" w:hAnsi="TrebuchetMS" w:cs="TrebuchetMS"/>
          <w:sz w:val="28"/>
          <w:szCs w:val="28"/>
        </w:rPr>
        <w:t>overlying the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-Bold" w:hAnsi="TrebuchetMS-Bold" w:cs="TrebuchetMS-Bold"/>
          <w:b/>
          <w:bCs/>
          <w:sz w:val="28"/>
          <w:szCs w:val="28"/>
        </w:rPr>
        <w:t xml:space="preserve">incisive foramen </w:t>
      </w:r>
      <w:r>
        <w:rPr>
          <w:rFonts w:ascii="TrebuchetMS" w:hAnsi="TrebuchetMS" w:cs="TrebuchetMS"/>
          <w:sz w:val="28"/>
          <w:szCs w:val="28"/>
        </w:rPr>
        <w:t xml:space="preserve">a narrow low ridge, the </w:t>
      </w:r>
      <w:r>
        <w:rPr>
          <w:rFonts w:ascii="TrebuchetMS-Bold" w:hAnsi="TrebuchetMS-Bold" w:cs="TrebuchetMS-Bold"/>
          <w:b/>
          <w:bCs/>
          <w:sz w:val="28"/>
          <w:szCs w:val="28"/>
        </w:rPr>
        <w:t>median palatine raphe</w:t>
      </w:r>
      <w:r>
        <w:rPr>
          <w:rFonts w:ascii="TrebuchetMS" w:hAnsi="TrebuchetMS" w:cs="TrebuchetMS"/>
          <w:sz w:val="28"/>
          <w:szCs w:val="28"/>
        </w:rPr>
        <w:t>, runs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proofErr w:type="spellStart"/>
      <w:r>
        <w:rPr>
          <w:rFonts w:ascii="TrebuchetMS" w:hAnsi="TrebuchetMS" w:cs="TrebuchetMS"/>
          <w:sz w:val="28"/>
          <w:szCs w:val="28"/>
        </w:rPr>
        <w:t>anteroposteriorly</w:t>
      </w:r>
      <w:proofErr w:type="spellEnd"/>
      <w:r>
        <w:rPr>
          <w:rFonts w:ascii="TrebuchetMS" w:hAnsi="TrebuchetMS" w:cs="TrebuchetMS"/>
          <w:sz w:val="28"/>
          <w:szCs w:val="28"/>
        </w:rPr>
        <w:t xml:space="preserve">.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Palatine </w:t>
      </w:r>
      <w:proofErr w:type="spellStart"/>
      <w:r>
        <w:rPr>
          <w:rFonts w:ascii="TrebuchetMS-Bold" w:hAnsi="TrebuchetMS-Bold" w:cs="TrebuchetMS-Bold"/>
          <w:b/>
          <w:bCs/>
          <w:sz w:val="28"/>
          <w:szCs w:val="28"/>
        </w:rPr>
        <w:t>rugae</w:t>
      </w:r>
      <w:proofErr w:type="spellEnd"/>
      <w:r>
        <w:rPr>
          <w:rFonts w:ascii="TrebuchetMS-Bold" w:hAnsi="TrebuchetMS-Bold" w:cs="TrebuchetMS-Bold"/>
          <w:b/>
          <w:bCs/>
          <w:sz w:val="28"/>
          <w:szCs w:val="28"/>
        </w:rPr>
        <w:t xml:space="preserve"> </w:t>
      </w:r>
      <w:r>
        <w:rPr>
          <w:rFonts w:ascii="TrebuchetMS" w:hAnsi="TrebuchetMS" w:cs="TrebuchetMS"/>
          <w:sz w:val="28"/>
          <w:szCs w:val="28"/>
        </w:rPr>
        <w:t>are short horizontal folds of mucous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membrane, located on each sides of the anterior parts of median palatine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raphe. Over the horizontal plate of the palatine bone mucous membrane and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periosteum are separated by a mass of mucous glands tissue.</w:t>
      </w:r>
    </w:p>
    <w:p w:rsidR="000A14DB" w:rsidRDefault="000A14DB" w:rsidP="000A14DB">
      <w:pPr>
        <w:jc w:val="center"/>
        <w:rPr>
          <w:rFonts w:ascii="TrebuchetMS-Bold" w:hAnsi="TrebuchetMS-Bold" w:cs="TrebuchetMS-Bold"/>
          <w:b/>
          <w:bCs/>
          <w:sz w:val="32"/>
          <w:szCs w:val="32"/>
        </w:rPr>
      </w:pPr>
    </w:p>
    <w:p w:rsidR="000A14DB" w:rsidRDefault="000A14DB" w:rsidP="000A14DB">
      <w:pPr>
        <w:jc w:val="center"/>
        <w:rPr>
          <w:rFonts w:ascii="TrebuchetMS-Bold" w:hAnsi="TrebuchetMS-Bold" w:cs="TrebuchetMS-Bold"/>
          <w:b/>
          <w:bCs/>
          <w:sz w:val="32"/>
          <w:szCs w:val="32"/>
        </w:rPr>
      </w:pPr>
      <w:r>
        <w:rPr>
          <w:rFonts w:ascii="TrebuchetMS-Bold" w:hAnsi="TrebuchetMS-Bold" w:cs="TrebuchetMS-Bold"/>
          <w:b/>
          <w:bCs/>
          <w:sz w:val="32"/>
          <w:szCs w:val="32"/>
        </w:rPr>
        <w:t>Nerve supply: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Much of the mucous membrane of the cheeks and lips is supplied by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the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 xml:space="preserve">buccal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branch of the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>mandibular nerve</w:t>
      </w:r>
      <w:r>
        <w:rPr>
          <w:rFonts w:ascii="TrebuchetMS" w:hAnsi="TrebuchetMS" w:cs="TrebuchetMS"/>
          <w:sz w:val="28"/>
          <w:szCs w:val="28"/>
        </w:rPr>
        <w:t xml:space="preserve">,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 xml:space="preserve">mental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branch of the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>inferior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 xml:space="preserve">alveolar </w:t>
      </w:r>
      <w:r>
        <w:rPr>
          <w:rFonts w:ascii="TrebuchetMS" w:hAnsi="TrebuchetMS" w:cs="TrebuchetMS"/>
          <w:sz w:val="28"/>
          <w:szCs w:val="28"/>
        </w:rPr>
        <w:t xml:space="preserve">and the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 xml:space="preserve">infraorbital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branch of the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>maxillary nerve</w:t>
      </w:r>
      <w:r>
        <w:rPr>
          <w:rFonts w:ascii="TrebuchetMS" w:hAnsi="TrebuchetMS" w:cs="TrebuchetMS"/>
          <w:sz w:val="28"/>
          <w:szCs w:val="28"/>
        </w:rPr>
        <w:t>; the last two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also supply the red margin of the lower and upper lips respectively.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The upper gums are supplied by the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>superior alveolar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,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>greater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 xml:space="preserve">palatine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and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 xml:space="preserve">nasopalatine nerves </w:t>
      </w:r>
      <w:r>
        <w:rPr>
          <w:rFonts w:ascii="TrebuchetMS-Bold" w:hAnsi="TrebuchetMS-Bold" w:cs="TrebuchetMS-Bold"/>
          <w:b/>
          <w:bCs/>
          <w:sz w:val="28"/>
          <w:szCs w:val="28"/>
        </w:rPr>
        <w:t>(maxillary)</w:t>
      </w:r>
      <w:r>
        <w:rPr>
          <w:rFonts w:ascii="TrebuchetMS" w:hAnsi="TrebuchetMS" w:cs="TrebuchetMS"/>
          <w:sz w:val="28"/>
          <w:szCs w:val="28"/>
        </w:rPr>
        <w:t>, while the lower receive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lastRenderedPageBreak/>
        <w:t xml:space="preserve">their innervation from the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>inferior alveolar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,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 xml:space="preserve">buccal , mental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and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>lingual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 xml:space="preserve">nerves </w:t>
      </w:r>
      <w:r>
        <w:rPr>
          <w:rFonts w:ascii="TrebuchetMS" w:hAnsi="TrebuchetMS" w:cs="TrebuchetMS"/>
          <w:sz w:val="28"/>
          <w:szCs w:val="28"/>
        </w:rPr>
        <w:t>(mandibular). The buccal nerve does not usually innervate the upper gums.</w:t>
      </w: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</w:p>
    <w:p w:rsidR="000A14DB" w:rsidRDefault="000A14DB" w:rsidP="000A14DB">
      <w:pPr>
        <w:autoSpaceDE w:val="0"/>
        <w:autoSpaceDN w:val="0"/>
        <w:adjustRightInd w:val="0"/>
        <w:spacing w:after="0" w:line="240" w:lineRule="auto"/>
        <w:jc w:val="center"/>
        <w:rPr>
          <w:rFonts w:ascii="TrebuchetMS" w:hAnsi="TrebuchetMS" w:cs="TrebuchetMS"/>
          <w:sz w:val="28"/>
          <w:szCs w:val="28"/>
        </w:rPr>
      </w:pPr>
      <w:r w:rsidRPr="000A14DB">
        <w:rPr>
          <w:rFonts w:ascii="TrebuchetMS" w:hAnsi="TrebuchetMS" w:cs="TrebuchetMS"/>
          <w:noProof/>
          <w:sz w:val="28"/>
          <w:szCs w:val="28"/>
        </w:rPr>
        <w:drawing>
          <wp:inline distT="0" distB="0" distL="0" distR="0" wp14:anchorId="1ACD7DEC" wp14:editId="3915127D">
            <wp:extent cx="6579704" cy="4979504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9704" cy="497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4DB" w:rsidRDefault="000A14DB" w:rsidP="000A14DB">
      <w:pPr>
        <w:jc w:val="center"/>
      </w:pPr>
    </w:p>
    <w:p w:rsidR="000A14DB" w:rsidRDefault="000A14DB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The upper teeth are supplied by the </w:t>
      </w:r>
      <w:r>
        <w:rPr>
          <w:rFonts w:ascii="TrebuchetMS-Bold" w:hAnsi="TrebuchetMS-Bold" w:cs="TrebuchetMS-Bold"/>
          <w:b/>
          <w:bCs/>
          <w:sz w:val="28"/>
          <w:szCs w:val="28"/>
        </w:rPr>
        <w:t>superior alveolar nerves[ anterior,</w:t>
      </w:r>
      <w:r w:rsidR="00FB5743">
        <w:rPr>
          <w:rFonts w:ascii="TrebuchetMS-Bold" w:hAnsi="TrebuchetMS-Bold" w:cs="TrebuchetMS-Bold"/>
          <w:b/>
          <w:bCs/>
          <w:sz w:val="28"/>
          <w:szCs w:val="28"/>
        </w:rPr>
        <w:t xml:space="preserve"> </w:t>
      </w:r>
      <w:r>
        <w:rPr>
          <w:rFonts w:ascii="TrebuchetMS-Bold" w:hAnsi="TrebuchetMS-Bold" w:cs="TrebuchetMS-Bold"/>
          <w:b/>
          <w:bCs/>
          <w:sz w:val="28"/>
          <w:szCs w:val="28"/>
        </w:rPr>
        <w:t>middle and posterior]</w:t>
      </w:r>
      <w:r>
        <w:rPr>
          <w:rFonts w:ascii="TrebuchetMS" w:hAnsi="TrebuchetMS" w:cs="TrebuchetMS"/>
          <w:sz w:val="28"/>
          <w:szCs w:val="28"/>
        </w:rPr>
        <w:t>.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In the lower jaw the molars and premolars are supplied by the main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trunk of the </w:t>
      </w:r>
      <w:r>
        <w:rPr>
          <w:rFonts w:ascii="TrebuchetMS-Bold" w:hAnsi="TrebuchetMS-Bold" w:cs="TrebuchetMS-Bold"/>
          <w:b/>
          <w:bCs/>
          <w:sz w:val="28"/>
          <w:szCs w:val="28"/>
        </w:rPr>
        <w:t>inferior alveolar nerve</w:t>
      </w:r>
      <w:r>
        <w:rPr>
          <w:rFonts w:ascii="TrebuchetMS" w:hAnsi="TrebuchetMS" w:cs="TrebuchetMS"/>
          <w:sz w:val="28"/>
          <w:szCs w:val="28"/>
        </w:rPr>
        <w:t xml:space="preserve">, whose terminal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incisor branch </w:t>
      </w:r>
      <w:r>
        <w:rPr>
          <w:rFonts w:ascii="TrebuchetMS" w:hAnsi="TrebuchetMS" w:cs="TrebuchetMS"/>
          <w:sz w:val="28"/>
          <w:szCs w:val="28"/>
        </w:rPr>
        <w:t>supplies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the </w:t>
      </w:r>
      <w:r>
        <w:rPr>
          <w:rFonts w:ascii="TrebuchetMS-Bold" w:hAnsi="TrebuchetMS-Bold" w:cs="TrebuchetMS-Bold"/>
          <w:b/>
          <w:bCs/>
          <w:sz w:val="28"/>
          <w:szCs w:val="28"/>
        </w:rPr>
        <w:t>canine and incisors</w:t>
      </w:r>
      <w:r>
        <w:rPr>
          <w:rFonts w:ascii="TrebuchetMS" w:hAnsi="TrebuchetMS" w:cs="TrebuchetMS"/>
          <w:sz w:val="28"/>
          <w:szCs w:val="28"/>
        </w:rPr>
        <w:t>, overlapping to the opposite central incisor.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32"/>
          <w:szCs w:val="32"/>
        </w:rPr>
      </w:pPr>
      <w:r>
        <w:rPr>
          <w:rFonts w:ascii="TrebuchetMS-Bold" w:hAnsi="TrebuchetMS-Bold" w:cs="TrebuchetMS-Bold"/>
          <w:b/>
          <w:bCs/>
          <w:sz w:val="32"/>
          <w:szCs w:val="32"/>
        </w:rPr>
        <w:t>The Tongue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The tongue is a mass of skeletal muscle covered by mucous membrane,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and with a midline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fibrous septum </w:t>
      </w:r>
      <w:r>
        <w:rPr>
          <w:rFonts w:ascii="TrebuchetMS" w:hAnsi="TrebuchetMS" w:cs="TrebuchetMS"/>
          <w:sz w:val="28"/>
          <w:szCs w:val="28"/>
        </w:rPr>
        <w:t>separating the two muscular halves. It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lastRenderedPageBreak/>
        <w:t xml:space="preserve">consist of </w:t>
      </w:r>
      <w:r>
        <w:rPr>
          <w:rFonts w:ascii="TrebuchetMS-Bold" w:hAnsi="TrebuchetMS-Bold" w:cs="TrebuchetMS-Bold"/>
          <w:b/>
          <w:bCs/>
          <w:sz w:val="28"/>
          <w:szCs w:val="28"/>
        </w:rPr>
        <w:t>body and root</w:t>
      </w:r>
      <w:r>
        <w:rPr>
          <w:rFonts w:ascii="TrebuchetMS" w:hAnsi="TrebuchetMS" w:cs="TrebuchetMS"/>
          <w:sz w:val="28"/>
          <w:szCs w:val="28"/>
        </w:rPr>
        <w:t xml:space="preserve">. The </w:t>
      </w:r>
      <w:r>
        <w:rPr>
          <w:rFonts w:ascii="TrebuchetMS-Bold" w:hAnsi="TrebuchetMS-Bold" w:cs="TrebuchetMS-Bold"/>
          <w:b/>
          <w:bCs/>
          <w:sz w:val="28"/>
          <w:szCs w:val="28"/>
        </w:rPr>
        <w:t>anterior two-thirds, or oral part</w:t>
      </w:r>
      <w:r>
        <w:rPr>
          <w:rFonts w:ascii="TrebuchetMS" w:hAnsi="TrebuchetMS" w:cs="TrebuchetMS"/>
          <w:sz w:val="28"/>
          <w:szCs w:val="28"/>
        </w:rPr>
        <w:t>, of the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dorsum faces upwards towards the </w:t>
      </w:r>
      <w:r>
        <w:rPr>
          <w:rFonts w:ascii="TrebuchetMS-Bold" w:hAnsi="TrebuchetMS-Bold" w:cs="TrebuchetMS-Bold"/>
          <w:b/>
          <w:bCs/>
          <w:sz w:val="28"/>
          <w:szCs w:val="28"/>
        </w:rPr>
        <w:t>hard palate</w:t>
      </w:r>
      <w:r>
        <w:rPr>
          <w:rFonts w:ascii="TrebuchetMS" w:hAnsi="TrebuchetMS" w:cs="TrebuchetMS"/>
          <w:sz w:val="28"/>
          <w:szCs w:val="28"/>
        </w:rPr>
        <w:t xml:space="preserve">, and the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posterior </w:t>
      </w:r>
      <w:proofErr w:type="spellStart"/>
      <w:r>
        <w:rPr>
          <w:rFonts w:ascii="TrebuchetMS-Bold" w:hAnsi="TrebuchetMS-Bold" w:cs="TrebuchetMS-Bold"/>
          <w:b/>
          <w:bCs/>
          <w:sz w:val="28"/>
          <w:szCs w:val="28"/>
        </w:rPr>
        <w:t>onethird</w:t>
      </w:r>
      <w:proofErr w:type="spellEnd"/>
      <w:r>
        <w:rPr>
          <w:rFonts w:ascii="TrebuchetMS-Bold" w:hAnsi="TrebuchetMS-Bold" w:cs="TrebuchetMS-Bold"/>
          <w:b/>
          <w:bCs/>
          <w:sz w:val="28"/>
          <w:szCs w:val="28"/>
        </w:rPr>
        <w:t>,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-Bold" w:hAnsi="TrebuchetMS-Bold" w:cs="TrebuchetMS-Bold"/>
          <w:b/>
          <w:bCs/>
          <w:sz w:val="28"/>
          <w:szCs w:val="28"/>
        </w:rPr>
        <w:t>or pharyngeal part</w:t>
      </w:r>
      <w:r>
        <w:rPr>
          <w:rFonts w:ascii="TrebuchetMS" w:hAnsi="TrebuchetMS" w:cs="TrebuchetMS"/>
          <w:sz w:val="28"/>
          <w:szCs w:val="28"/>
        </w:rPr>
        <w:t xml:space="preserve">, faces backwards towards the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oropharynx. </w:t>
      </w:r>
      <w:r>
        <w:rPr>
          <w:rFonts w:ascii="TrebuchetMS" w:hAnsi="TrebuchetMS" w:cs="TrebuchetMS"/>
          <w:sz w:val="28"/>
          <w:szCs w:val="28"/>
        </w:rPr>
        <w:t>The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-Bold" w:hAnsi="TrebuchetMS-Bold" w:cs="TrebuchetMS-Bold"/>
          <w:b/>
          <w:bCs/>
          <w:sz w:val="28"/>
          <w:szCs w:val="28"/>
        </w:rPr>
        <w:t xml:space="preserve">tip </w:t>
      </w:r>
      <w:r>
        <w:rPr>
          <w:rFonts w:ascii="TrebuchetMS" w:hAnsi="TrebuchetMS" w:cs="TrebuchetMS"/>
          <w:sz w:val="28"/>
          <w:szCs w:val="28"/>
        </w:rPr>
        <w:t>is the most anterior and mobile part.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The oral part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of the dorsum </w:t>
      </w:r>
      <w:r>
        <w:rPr>
          <w:rFonts w:ascii="TrebuchetMS" w:hAnsi="TrebuchetMS" w:cs="TrebuchetMS"/>
          <w:sz w:val="28"/>
          <w:szCs w:val="28"/>
        </w:rPr>
        <w:t>of the tongue is covered by mucous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membrane into which the underlying muscles are inserted. The surface is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roughened by the presence of three types of </w:t>
      </w:r>
      <w:r>
        <w:rPr>
          <w:rFonts w:ascii="TrebuchetMS-Bold" w:hAnsi="TrebuchetMS-Bold" w:cs="TrebuchetMS-Bold"/>
          <w:b/>
          <w:bCs/>
          <w:sz w:val="28"/>
          <w:szCs w:val="28"/>
        </w:rPr>
        <w:t>papillae</w:t>
      </w:r>
      <w:r>
        <w:rPr>
          <w:rFonts w:ascii="TrebuchetMS" w:hAnsi="TrebuchetMS" w:cs="TrebuchetMS"/>
          <w:sz w:val="28"/>
          <w:szCs w:val="28"/>
        </w:rPr>
        <w:t xml:space="preserve">: </w:t>
      </w:r>
      <w:r>
        <w:rPr>
          <w:rFonts w:ascii="TrebuchetMS-Bold" w:hAnsi="TrebuchetMS-Bold" w:cs="TrebuchetMS-Bold"/>
          <w:b/>
          <w:bCs/>
          <w:sz w:val="28"/>
          <w:szCs w:val="28"/>
        </w:rPr>
        <w:t>filiform, fungiform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-Bold" w:hAnsi="TrebuchetMS-Bold" w:cs="TrebuchetMS-Bold"/>
          <w:b/>
          <w:bCs/>
          <w:sz w:val="28"/>
          <w:szCs w:val="28"/>
        </w:rPr>
        <w:t xml:space="preserve">and </w:t>
      </w:r>
      <w:proofErr w:type="spellStart"/>
      <w:r>
        <w:rPr>
          <w:rFonts w:ascii="TrebuchetMS-Bold" w:hAnsi="TrebuchetMS-Bold" w:cs="TrebuchetMS-Bold"/>
          <w:b/>
          <w:bCs/>
          <w:sz w:val="28"/>
          <w:szCs w:val="28"/>
        </w:rPr>
        <w:t>vallate</w:t>
      </w:r>
      <w:proofErr w:type="spellEnd"/>
      <w:r>
        <w:rPr>
          <w:rFonts w:ascii="TrebuchetMS" w:hAnsi="TrebuchetMS" w:cs="TrebuchetMS"/>
          <w:sz w:val="28"/>
          <w:szCs w:val="28"/>
        </w:rPr>
        <w:t>.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jc w:val="center"/>
      </w:pPr>
      <w:r w:rsidRPr="00FB5743">
        <w:rPr>
          <w:noProof/>
        </w:rPr>
        <w:drawing>
          <wp:inline distT="0" distB="0" distL="0" distR="0" wp14:anchorId="69256AD6" wp14:editId="69F8934A">
            <wp:extent cx="5401429" cy="3362794"/>
            <wp:effectExtent l="0" t="0" r="8890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336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jc w:val="center"/>
      </w:pP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The </w:t>
      </w:r>
      <w:proofErr w:type="spellStart"/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>vallate</w:t>
      </w:r>
      <w:proofErr w:type="spellEnd"/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 xml:space="preserve"> papillae </w:t>
      </w:r>
      <w:r>
        <w:rPr>
          <w:rFonts w:ascii="TrebuchetMS" w:hAnsi="TrebuchetMS" w:cs="TrebuchetMS"/>
          <w:sz w:val="28"/>
          <w:szCs w:val="28"/>
        </w:rPr>
        <w:t>are about a dozen in number and are arranged in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the form of a V with the apex pointing backwards, just in front of shallow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groove, the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>sulcus terminalis</w:t>
      </w:r>
      <w:r>
        <w:rPr>
          <w:rFonts w:ascii="TrebuchetMS" w:hAnsi="TrebuchetMS" w:cs="TrebuchetMS"/>
          <w:sz w:val="28"/>
          <w:szCs w:val="28"/>
        </w:rPr>
        <w:t xml:space="preserve">, which marks the junction of the </w:t>
      </w:r>
      <w:r>
        <w:rPr>
          <w:rFonts w:ascii="TrebuchetMS-Bold" w:hAnsi="TrebuchetMS-Bold" w:cs="TrebuchetMS-Bold"/>
          <w:b/>
          <w:bCs/>
          <w:sz w:val="28"/>
          <w:szCs w:val="28"/>
        </w:rPr>
        <w:t>oral and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jc w:val="center"/>
        <w:rPr>
          <w:rFonts w:ascii="TrebuchetMS" w:hAnsi="TrebuchetMS" w:cs="TrebuchetMS"/>
          <w:sz w:val="28"/>
          <w:szCs w:val="28"/>
        </w:rPr>
      </w:pPr>
      <w:r>
        <w:rPr>
          <w:rFonts w:ascii="TrebuchetMS-Bold" w:hAnsi="TrebuchetMS-Bold" w:cs="TrebuchetMS-Bold"/>
          <w:b/>
          <w:bCs/>
          <w:sz w:val="28"/>
          <w:szCs w:val="28"/>
        </w:rPr>
        <w:t xml:space="preserve">pharyngeal </w:t>
      </w:r>
      <w:r>
        <w:rPr>
          <w:rFonts w:ascii="TrebuchetMS" w:hAnsi="TrebuchetMS" w:cs="TrebuchetMS"/>
          <w:sz w:val="28"/>
          <w:szCs w:val="28"/>
        </w:rPr>
        <w:t>parts of the tongue.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jc w:val="center"/>
        <w:rPr>
          <w:rFonts w:ascii="TrebuchetMS" w:hAnsi="TrebuchetMS" w:cs="TrebuchetMS"/>
          <w:sz w:val="28"/>
          <w:szCs w:val="28"/>
        </w:rPr>
      </w:pP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On the undersurface behind the tip there is a rather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large mixed gland,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the </w:t>
      </w:r>
      <w:r>
        <w:rPr>
          <w:rFonts w:ascii="Trebuchet-BoldItalic" w:hAnsi="Trebuchet-BoldItalic" w:cs="Trebuchet-BoldItalic"/>
          <w:b/>
          <w:bCs/>
          <w:i/>
          <w:iCs/>
          <w:color w:val="000000"/>
          <w:sz w:val="28"/>
          <w:szCs w:val="28"/>
        </w:rPr>
        <w:t>lingual gland</w:t>
      </w:r>
      <w:r>
        <w:rPr>
          <w:rFonts w:ascii="TrebuchetMS" w:hAnsi="TrebuchetMS" w:cs="TrebuchetMS"/>
          <w:color w:val="000000"/>
          <w:sz w:val="28"/>
          <w:szCs w:val="28"/>
        </w:rPr>
        <w:t>, on each side of the midline. From each gland small ducts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>open on the undersurface of the tongue.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The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posterior third of the dorsum </w:t>
      </w:r>
      <w:r>
        <w:rPr>
          <w:rFonts w:ascii="TrebuchetMS" w:hAnsi="TrebuchetMS" w:cs="TrebuchetMS"/>
          <w:color w:val="000000"/>
          <w:sz w:val="28"/>
          <w:szCs w:val="28"/>
        </w:rPr>
        <w:t>of the tongue slopes downwards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lastRenderedPageBreak/>
        <w:t xml:space="preserve">from the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sulcus terminalis 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as the anterior wall of the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oropharynx</w:t>
      </w:r>
      <w:r>
        <w:rPr>
          <w:rFonts w:ascii="TrebuchetMS" w:hAnsi="TrebuchetMS" w:cs="TrebuchetMS"/>
          <w:color w:val="000000"/>
          <w:sz w:val="28"/>
          <w:szCs w:val="28"/>
        </w:rPr>
        <w:t>. At the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apex of the sulcus is a small depression, the </w:t>
      </w:r>
      <w:r>
        <w:rPr>
          <w:rFonts w:ascii="Trebuchet-BoldItalic" w:hAnsi="Trebuchet-BoldItalic" w:cs="Trebuchet-BoldItalic"/>
          <w:b/>
          <w:bCs/>
          <w:i/>
          <w:iCs/>
          <w:color w:val="000000"/>
          <w:sz w:val="28"/>
          <w:szCs w:val="28"/>
        </w:rPr>
        <w:t>foramen caecum</w:t>
      </w:r>
      <w:r>
        <w:rPr>
          <w:rFonts w:ascii="TrebuchetMS" w:hAnsi="TrebuchetMS" w:cs="TrebuchetMS"/>
          <w:color w:val="000000"/>
          <w:sz w:val="28"/>
          <w:szCs w:val="28"/>
        </w:rPr>
        <w:t>. The mucous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membrane has a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nodular appearance 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due to underlying masses of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mucous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and serous 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glands and aggregations of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‘lingual tonsil’</w:t>
      </w:r>
      <w:r>
        <w:rPr>
          <w:rFonts w:ascii="TrebuchetMS" w:hAnsi="TrebuchetMS" w:cs="TrebuchetMS"/>
          <w:color w:val="000000"/>
          <w:sz w:val="28"/>
          <w:szCs w:val="28"/>
        </w:rPr>
        <w:t>.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A small midline septum of mucous membrane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(lingual frenulum) </w:t>
      </w:r>
      <w:r>
        <w:rPr>
          <w:rFonts w:ascii="TrebuchetMS" w:hAnsi="TrebuchetMS" w:cs="TrebuchetMS"/>
          <w:color w:val="000000"/>
          <w:sz w:val="28"/>
          <w:szCs w:val="28"/>
        </w:rPr>
        <w:t>unites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>the inferior surface of the tongue to the floor of the mouth. Lateral to this,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the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deep lingual vein </w:t>
      </w:r>
      <w:r>
        <w:rPr>
          <w:rFonts w:ascii="TrebuchetMS" w:hAnsi="TrebuchetMS" w:cs="TrebuchetMS"/>
          <w:color w:val="000000"/>
          <w:sz w:val="28"/>
          <w:szCs w:val="28"/>
        </w:rPr>
        <w:t>can usually be seen through the mucosa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.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3366CE"/>
          <w:sz w:val="32"/>
          <w:szCs w:val="32"/>
        </w:rPr>
      </w:pPr>
      <w:r>
        <w:rPr>
          <w:rFonts w:ascii="TrebuchetMS-Bold" w:hAnsi="TrebuchetMS-Bold" w:cs="TrebuchetMS-Bold"/>
          <w:b/>
          <w:bCs/>
          <w:color w:val="3366CE"/>
          <w:sz w:val="32"/>
          <w:szCs w:val="32"/>
        </w:rPr>
        <w:t>Muscles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The muscles of the tongue are divided into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intrinsic 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and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extrinsic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groups; the </w:t>
      </w:r>
      <w:r>
        <w:rPr>
          <w:rFonts w:ascii="TrebuchetMS-Italic" w:hAnsi="TrebuchetMS-Italic" w:cs="TrebuchetMS-Italic"/>
          <w:i/>
          <w:iCs/>
          <w:color w:val="000000"/>
          <w:sz w:val="28"/>
          <w:szCs w:val="28"/>
        </w:rPr>
        <w:t xml:space="preserve">intrinsic muscles </w:t>
      </w:r>
      <w:r>
        <w:rPr>
          <w:rFonts w:ascii="TrebuchetMS" w:hAnsi="TrebuchetMS" w:cs="TrebuchetMS"/>
          <w:color w:val="000000"/>
          <w:sz w:val="28"/>
          <w:szCs w:val="28"/>
        </w:rPr>
        <w:t>are wholly within the tongue and not attached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to bone, while the </w:t>
      </w:r>
      <w:r>
        <w:rPr>
          <w:rFonts w:ascii="TrebuchetMS-Italic" w:hAnsi="TrebuchetMS-Italic" w:cs="TrebuchetMS-Italic"/>
          <w:i/>
          <w:iCs/>
          <w:color w:val="000000"/>
          <w:sz w:val="28"/>
          <w:szCs w:val="28"/>
        </w:rPr>
        <w:t xml:space="preserve">extrinsic muscles </w:t>
      </w:r>
      <w:r>
        <w:rPr>
          <w:rFonts w:ascii="TrebuchetMS" w:hAnsi="TrebuchetMS" w:cs="TrebuchetMS"/>
          <w:color w:val="000000"/>
          <w:sz w:val="28"/>
          <w:szCs w:val="28"/>
        </w:rPr>
        <w:t>have a bony attachment. There are four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muscles in each group in each half of the tongue, with a midline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fibrous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septum </w:t>
      </w:r>
      <w:r>
        <w:rPr>
          <w:rFonts w:ascii="TrebuchetMS" w:hAnsi="TrebuchetMS" w:cs="TrebuchetMS"/>
          <w:color w:val="000000"/>
          <w:sz w:val="28"/>
          <w:szCs w:val="28"/>
        </w:rPr>
        <w:t>dividing the organ into two symmetrical halves.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jc w:val="center"/>
      </w:pPr>
      <w:r w:rsidRPr="00FB5743">
        <w:rPr>
          <w:noProof/>
        </w:rPr>
        <w:drawing>
          <wp:inline distT="0" distB="0" distL="0" distR="0" wp14:anchorId="4A3F4E28" wp14:editId="738C4CE5">
            <wp:extent cx="5943600" cy="3255645"/>
            <wp:effectExtent l="0" t="0" r="0" b="190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The muscles of the intrinsic group are the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 xml:space="preserve">superior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and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>inferior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>longitudinal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,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 xml:space="preserve">transverse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and </w:t>
      </w:r>
      <w:r>
        <w:rPr>
          <w:rFonts w:ascii="Trebuchet-BoldItalic" w:hAnsi="Trebuchet-BoldItalic" w:cs="Trebuchet-BoldItalic"/>
          <w:b/>
          <w:bCs/>
          <w:i/>
          <w:iCs/>
          <w:sz w:val="28"/>
          <w:szCs w:val="28"/>
        </w:rPr>
        <w:t>vertical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, </w:t>
      </w:r>
      <w:r>
        <w:rPr>
          <w:rFonts w:ascii="TrebuchetMS" w:hAnsi="TrebuchetMS" w:cs="TrebuchetMS"/>
          <w:sz w:val="28"/>
          <w:szCs w:val="28"/>
        </w:rPr>
        <w:t>and the extrinsic group comprises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-Bold" w:hAnsi="TrebuchetMS-Bold" w:cs="TrebuchetMS-Bold"/>
          <w:b/>
          <w:bCs/>
          <w:sz w:val="28"/>
          <w:szCs w:val="28"/>
        </w:rPr>
        <w:t xml:space="preserve">genioglossus </w:t>
      </w:r>
      <w:r>
        <w:rPr>
          <w:rFonts w:ascii="TrebuchetMS" w:hAnsi="TrebuchetMS" w:cs="TrebuchetMS"/>
          <w:sz w:val="28"/>
          <w:szCs w:val="28"/>
        </w:rPr>
        <w:t>(which is the largest of all the muscles and makes up the bulk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of the tongue), </w:t>
      </w:r>
      <w:proofErr w:type="spellStart"/>
      <w:r>
        <w:rPr>
          <w:rFonts w:ascii="TrebuchetMS-Bold" w:hAnsi="TrebuchetMS-Bold" w:cs="TrebuchetMS-Bold"/>
          <w:b/>
          <w:bCs/>
          <w:sz w:val="28"/>
          <w:szCs w:val="28"/>
        </w:rPr>
        <w:t>hyoglossus</w:t>
      </w:r>
      <w:proofErr w:type="spellEnd"/>
      <w:r>
        <w:rPr>
          <w:rFonts w:ascii="TrebuchetMS-Bold" w:hAnsi="TrebuchetMS-Bold" w:cs="TrebuchetMS-Bold"/>
          <w:b/>
          <w:bCs/>
          <w:sz w:val="28"/>
          <w:szCs w:val="28"/>
        </w:rPr>
        <w:t xml:space="preserve">, </w:t>
      </w:r>
      <w:proofErr w:type="spellStart"/>
      <w:r>
        <w:rPr>
          <w:rFonts w:ascii="TrebuchetMS-Bold" w:hAnsi="TrebuchetMS-Bold" w:cs="TrebuchetMS-Bold"/>
          <w:b/>
          <w:bCs/>
          <w:sz w:val="28"/>
          <w:szCs w:val="28"/>
        </w:rPr>
        <w:t>styloglossus</w:t>
      </w:r>
      <w:proofErr w:type="spellEnd"/>
      <w:r>
        <w:rPr>
          <w:rFonts w:ascii="TrebuchetMS-Bold" w:hAnsi="TrebuchetMS-Bold" w:cs="TrebuchetMS-Bold"/>
          <w:b/>
          <w:bCs/>
          <w:sz w:val="28"/>
          <w:szCs w:val="28"/>
        </w:rPr>
        <w:t xml:space="preserve"> and </w:t>
      </w:r>
      <w:proofErr w:type="spellStart"/>
      <w:r>
        <w:rPr>
          <w:rFonts w:ascii="TrebuchetMS-Bold" w:hAnsi="TrebuchetMS-Bold" w:cs="TrebuchetMS-Bold"/>
          <w:b/>
          <w:bCs/>
          <w:sz w:val="28"/>
          <w:szCs w:val="28"/>
        </w:rPr>
        <w:t>palatogloss</w:t>
      </w:r>
      <w:proofErr w:type="spellEnd"/>
      <w:r>
        <w:rPr>
          <w:rFonts w:ascii="TrebuchetMS-Bold" w:hAnsi="TrebuchetMS-Bold" w:cs="TrebuchetMS-Bold"/>
          <w:b/>
          <w:bCs/>
          <w:sz w:val="28"/>
          <w:szCs w:val="28"/>
        </w:rPr>
        <w:t>.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-Bold" w:hAnsi="TrebuchetMS-Bold" w:cs="TrebuchetMS-Bold"/>
          <w:b/>
          <w:bCs/>
          <w:sz w:val="28"/>
          <w:szCs w:val="28"/>
        </w:rPr>
        <w:t xml:space="preserve">Genioglossus </w:t>
      </w:r>
      <w:r>
        <w:rPr>
          <w:rFonts w:ascii="TrebuchetMS" w:hAnsi="TrebuchetMS" w:cs="TrebuchetMS"/>
          <w:sz w:val="28"/>
          <w:szCs w:val="28"/>
        </w:rPr>
        <w:t xml:space="preserve">arises from the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superior mental spine </w:t>
      </w:r>
      <w:r>
        <w:rPr>
          <w:rFonts w:ascii="TrebuchetMS" w:hAnsi="TrebuchetMS" w:cs="TrebuchetMS"/>
          <w:sz w:val="28"/>
          <w:szCs w:val="28"/>
        </w:rPr>
        <w:t>(genial tubercle)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of the mandible, the fibers radiate backwards in a fan-shaped manner to be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inserted into the mucous membrane of the tongue, with the lowest fibers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lastRenderedPageBreak/>
        <w:t>passing backward and downward to the hyoid body.</w:t>
      </w:r>
    </w:p>
    <w:p w:rsidR="00FB5743" w:rsidRDefault="00FB5743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8"/>
          <w:szCs w:val="28"/>
        </w:rPr>
      </w:pPr>
    </w:p>
    <w:p w:rsidR="00FB5743" w:rsidRDefault="00056542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8"/>
          <w:szCs w:val="28"/>
        </w:rPr>
      </w:pPr>
      <w:r w:rsidRPr="00056542">
        <w:rPr>
          <w:rFonts w:ascii="TrebuchetMS-Bold" w:hAnsi="TrebuchetMS-Bold" w:cs="TrebuchetMS-Bold"/>
          <w:b/>
          <w:bCs/>
          <w:noProof/>
          <w:sz w:val="28"/>
          <w:szCs w:val="28"/>
        </w:rPr>
        <w:drawing>
          <wp:inline distT="0" distB="0" distL="0" distR="0" wp14:anchorId="74F26CF8" wp14:editId="4B9DE604">
            <wp:extent cx="5725324" cy="2686425"/>
            <wp:effectExtent l="0" t="0" r="889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2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542" w:rsidRDefault="00056542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8"/>
          <w:szCs w:val="28"/>
        </w:rPr>
      </w:pPr>
    </w:p>
    <w:p w:rsidR="00056542" w:rsidRDefault="00056542" w:rsidP="00FB5743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8"/>
          <w:szCs w:val="28"/>
        </w:rPr>
      </w:pP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proofErr w:type="spellStart"/>
      <w:r>
        <w:rPr>
          <w:rFonts w:ascii="TrebuchetMS-Bold" w:hAnsi="TrebuchetMS-Bold" w:cs="TrebuchetMS-Bold"/>
          <w:b/>
          <w:bCs/>
          <w:sz w:val="28"/>
          <w:szCs w:val="28"/>
        </w:rPr>
        <w:t>Hyoglossus</w:t>
      </w:r>
      <w:proofErr w:type="spellEnd"/>
      <w:r>
        <w:rPr>
          <w:rFonts w:ascii="TrebuchetMS-Bold" w:hAnsi="TrebuchetMS-Bold" w:cs="TrebuchetMS-Bold"/>
          <w:b/>
          <w:bCs/>
          <w:sz w:val="28"/>
          <w:szCs w:val="28"/>
        </w:rPr>
        <w:t xml:space="preserve"> </w:t>
      </w:r>
      <w:r>
        <w:rPr>
          <w:rFonts w:ascii="TrebuchetMS" w:hAnsi="TrebuchetMS" w:cs="TrebuchetMS"/>
          <w:sz w:val="28"/>
          <w:szCs w:val="28"/>
        </w:rPr>
        <w:t xml:space="preserve">arises from the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length of the greater horn </w:t>
      </w:r>
      <w:r>
        <w:rPr>
          <w:rFonts w:ascii="TrebuchetMS" w:hAnsi="TrebuchetMS" w:cs="TrebuchetMS"/>
          <w:sz w:val="28"/>
          <w:szCs w:val="28"/>
        </w:rPr>
        <w:t>of the hyoid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bone and from </w:t>
      </w:r>
      <w:r>
        <w:rPr>
          <w:rFonts w:ascii="TrebuchetMS-Bold" w:hAnsi="TrebuchetMS-Bold" w:cs="TrebuchetMS-Bold"/>
          <w:b/>
          <w:bCs/>
          <w:sz w:val="28"/>
          <w:szCs w:val="28"/>
        </w:rPr>
        <w:t>its body</w:t>
      </w:r>
      <w:r>
        <w:rPr>
          <w:rFonts w:ascii="TrebuchetMS" w:hAnsi="TrebuchetMS" w:cs="TrebuchetMS"/>
          <w:sz w:val="28"/>
          <w:szCs w:val="28"/>
        </w:rPr>
        <w:t>. It extends upwards as a quadrilateral sheet, its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upper border interdigitating at right angles with the fibers of </w:t>
      </w:r>
      <w:proofErr w:type="spellStart"/>
      <w:r>
        <w:rPr>
          <w:rFonts w:ascii="TrebuchetMS-Bold" w:hAnsi="TrebuchetMS-Bold" w:cs="TrebuchetMS-Bold"/>
          <w:b/>
          <w:bCs/>
          <w:sz w:val="28"/>
          <w:szCs w:val="28"/>
        </w:rPr>
        <w:t>styloglossus</w:t>
      </w:r>
      <w:proofErr w:type="spellEnd"/>
      <w:r>
        <w:rPr>
          <w:rFonts w:ascii="TrebuchetMS" w:hAnsi="TrebuchetMS" w:cs="TrebuchetMS"/>
          <w:sz w:val="28"/>
          <w:szCs w:val="28"/>
        </w:rPr>
        <w:t>,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and is attached to the </w:t>
      </w:r>
      <w:r>
        <w:rPr>
          <w:rFonts w:ascii="TrebuchetMS-Bold" w:hAnsi="TrebuchetMS-Bold" w:cs="TrebuchetMS-Bold"/>
          <w:b/>
          <w:bCs/>
          <w:sz w:val="28"/>
          <w:szCs w:val="28"/>
        </w:rPr>
        <w:t>side of the tongue</w:t>
      </w:r>
      <w:r>
        <w:rPr>
          <w:rFonts w:ascii="TrebuchetMS" w:hAnsi="TrebuchetMS" w:cs="TrebuchetMS"/>
          <w:sz w:val="28"/>
          <w:szCs w:val="28"/>
        </w:rPr>
        <w:t>. Superficial (lateral) to the muscle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from above downwards lie the </w:t>
      </w:r>
      <w:r>
        <w:rPr>
          <w:rFonts w:ascii="TrebuchetMS-Bold" w:hAnsi="TrebuchetMS-Bold" w:cs="TrebuchetMS-Bold"/>
          <w:b/>
          <w:bCs/>
          <w:sz w:val="28"/>
          <w:szCs w:val="28"/>
        </w:rPr>
        <w:t>lingual nerve, submandibular duct</w:t>
      </w:r>
      <w:r>
        <w:rPr>
          <w:rFonts w:ascii="TrebuchetMS" w:hAnsi="TrebuchetMS" w:cs="TrebuchetMS"/>
          <w:sz w:val="28"/>
          <w:szCs w:val="28"/>
        </w:rPr>
        <w:t>, and the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-Bold" w:hAnsi="TrebuchetMS-Bold" w:cs="TrebuchetMS-Bold"/>
          <w:b/>
          <w:bCs/>
          <w:sz w:val="28"/>
          <w:szCs w:val="28"/>
        </w:rPr>
        <w:t xml:space="preserve">hypoglossal nerve </w:t>
      </w:r>
      <w:r>
        <w:rPr>
          <w:rFonts w:ascii="TrebuchetMS" w:hAnsi="TrebuchetMS" w:cs="TrebuchetMS"/>
          <w:sz w:val="28"/>
          <w:szCs w:val="28"/>
        </w:rPr>
        <w:t xml:space="preserve">with its accompanying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veins, </w:t>
      </w:r>
      <w:r>
        <w:rPr>
          <w:rFonts w:ascii="TrebuchetMS" w:hAnsi="TrebuchetMS" w:cs="TrebuchetMS"/>
          <w:sz w:val="28"/>
          <w:szCs w:val="28"/>
        </w:rPr>
        <w:t>while passing deep to its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posterior border from above downwards are the </w:t>
      </w:r>
      <w:r>
        <w:rPr>
          <w:rFonts w:ascii="TrebuchetMS-Bold" w:hAnsi="TrebuchetMS-Bold" w:cs="TrebuchetMS-Bold"/>
          <w:b/>
          <w:bCs/>
          <w:sz w:val="28"/>
          <w:szCs w:val="28"/>
        </w:rPr>
        <w:t>glossopharyngeal nerve,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8"/>
          <w:szCs w:val="28"/>
        </w:rPr>
      </w:pPr>
      <w:r>
        <w:rPr>
          <w:rFonts w:ascii="TrebuchetMS-Bold" w:hAnsi="TrebuchetMS-Bold" w:cs="TrebuchetMS-Bold"/>
          <w:b/>
          <w:bCs/>
          <w:sz w:val="28"/>
          <w:szCs w:val="28"/>
        </w:rPr>
        <w:t xml:space="preserve">stylohyoid ligament </w:t>
      </w:r>
      <w:r>
        <w:rPr>
          <w:rFonts w:ascii="TrebuchetMS" w:hAnsi="TrebuchetMS" w:cs="TrebuchetMS"/>
          <w:sz w:val="28"/>
          <w:szCs w:val="28"/>
        </w:rPr>
        <w:t xml:space="preserve">and the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lingual artery </w:t>
      </w:r>
      <w:r>
        <w:rPr>
          <w:rFonts w:ascii="TrebuchetMS" w:hAnsi="TrebuchetMS" w:cs="TrebuchetMS"/>
          <w:sz w:val="28"/>
          <w:szCs w:val="28"/>
        </w:rPr>
        <w:t xml:space="preserve">with its accompanying </w:t>
      </w:r>
      <w:r>
        <w:rPr>
          <w:rFonts w:ascii="TrebuchetMS-Bold" w:hAnsi="TrebuchetMS-Bold" w:cs="TrebuchetMS-Bold"/>
          <w:b/>
          <w:bCs/>
          <w:sz w:val="28"/>
          <w:szCs w:val="28"/>
        </w:rPr>
        <w:t>veins</w:t>
      </w:r>
    </w:p>
    <w:p w:rsidR="00FB5743" w:rsidRDefault="00056542" w:rsidP="00056542">
      <w:pPr>
        <w:autoSpaceDE w:val="0"/>
        <w:autoSpaceDN w:val="0"/>
        <w:adjustRightInd w:val="0"/>
        <w:spacing w:after="0" w:line="240" w:lineRule="auto"/>
        <w:jc w:val="center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lying on the anterior fibers of the </w:t>
      </w:r>
      <w:r>
        <w:rPr>
          <w:rFonts w:ascii="TrebuchetMS-Bold" w:hAnsi="TrebuchetMS-Bold" w:cs="TrebuchetMS-Bold"/>
          <w:b/>
          <w:bCs/>
          <w:sz w:val="28"/>
          <w:szCs w:val="28"/>
        </w:rPr>
        <w:t>middle constrictor</w:t>
      </w:r>
      <w:r>
        <w:rPr>
          <w:rFonts w:ascii="TrebuchetMS" w:hAnsi="TrebuchetMS" w:cs="TrebuchetMS"/>
          <w:sz w:val="28"/>
          <w:szCs w:val="28"/>
        </w:rPr>
        <w:t>.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jc w:val="center"/>
        <w:rPr>
          <w:rFonts w:ascii="TrebuchetMS" w:hAnsi="TrebuchetMS" w:cs="TrebuchetMS"/>
          <w:sz w:val="28"/>
          <w:szCs w:val="28"/>
        </w:rPr>
      </w:pP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jc w:val="center"/>
      </w:pPr>
      <w:r w:rsidRPr="00056542">
        <w:rPr>
          <w:noProof/>
        </w:rPr>
        <w:lastRenderedPageBreak/>
        <w:drawing>
          <wp:inline distT="0" distB="0" distL="0" distR="0" wp14:anchorId="565DDE6C" wp14:editId="059EDA25">
            <wp:extent cx="5943600" cy="339090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jc w:val="center"/>
      </w:pPr>
      <w:r w:rsidRPr="00056542">
        <w:rPr>
          <w:noProof/>
        </w:rPr>
        <w:drawing>
          <wp:inline distT="0" distB="0" distL="0" distR="0" wp14:anchorId="31AA8DB7" wp14:editId="0E48A82A">
            <wp:extent cx="5943600" cy="2324735"/>
            <wp:effectExtent l="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8"/>
          <w:szCs w:val="28"/>
        </w:rPr>
      </w:pPr>
      <w:proofErr w:type="spellStart"/>
      <w:r>
        <w:rPr>
          <w:rFonts w:ascii="TrebuchetMS-Bold" w:hAnsi="TrebuchetMS-Bold" w:cs="TrebuchetMS-Bold"/>
          <w:b/>
          <w:bCs/>
          <w:sz w:val="28"/>
          <w:szCs w:val="28"/>
        </w:rPr>
        <w:t>Styloglossus</w:t>
      </w:r>
      <w:proofErr w:type="spellEnd"/>
      <w:r>
        <w:rPr>
          <w:rFonts w:ascii="TrebuchetMS-Bold" w:hAnsi="TrebuchetMS-Bold" w:cs="TrebuchetMS-Bold"/>
          <w:b/>
          <w:bCs/>
          <w:sz w:val="28"/>
          <w:szCs w:val="28"/>
        </w:rPr>
        <w:t xml:space="preserve"> </w:t>
      </w:r>
      <w:r>
        <w:rPr>
          <w:rFonts w:ascii="TrebuchetMS" w:hAnsi="TrebuchetMS" w:cs="TrebuchetMS"/>
          <w:sz w:val="28"/>
          <w:szCs w:val="28"/>
        </w:rPr>
        <w:t xml:space="preserve">arises from the front of the lower part of the </w:t>
      </w:r>
      <w:r>
        <w:rPr>
          <w:rFonts w:ascii="TrebuchetMS-Bold" w:hAnsi="TrebuchetMS-Bold" w:cs="TrebuchetMS-Bold"/>
          <w:b/>
          <w:bCs/>
          <w:sz w:val="28"/>
          <w:szCs w:val="28"/>
        </w:rPr>
        <w:t>styloid process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and the upper part of the </w:t>
      </w:r>
      <w:r>
        <w:rPr>
          <w:rFonts w:ascii="TrebuchetMS-Bold" w:hAnsi="TrebuchetMS-Bold" w:cs="TrebuchetMS-Bold"/>
          <w:b/>
          <w:bCs/>
          <w:sz w:val="28"/>
          <w:szCs w:val="28"/>
        </w:rPr>
        <w:t>stylohyoid ligament</w:t>
      </w:r>
      <w:r>
        <w:rPr>
          <w:rFonts w:ascii="TrebuchetMS" w:hAnsi="TrebuchetMS" w:cs="TrebuchetMS"/>
          <w:sz w:val="28"/>
          <w:szCs w:val="28"/>
        </w:rPr>
        <w:t>. It passes forwards below the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-Bold" w:hAnsi="TrebuchetMS-Bold" w:cs="TrebuchetMS-Bold"/>
          <w:b/>
          <w:bCs/>
          <w:sz w:val="28"/>
          <w:szCs w:val="28"/>
        </w:rPr>
        <w:t xml:space="preserve">superior constrictor </w:t>
      </w:r>
      <w:r>
        <w:rPr>
          <w:rFonts w:ascii="TrebuchetMS" w:hAnsi="TrebuchetMS" w:cs="TrebuchetMS"/>
          <w:sz w:val="28"/>
          <w:szCs w:val="28"/>
        </w:rPr>
        <w:t xml:space="preserve">to be inserted into the </w:t>
      </w:r>
      <w:r>
        <w:rPr>
          <w:rFonts w:ascii="TrebuchetMS-Bold" w:hAnsi="TrebuchetMS-Bold" w:cs="TrebuchetMS-Bold"/>
          <w:b/>
          <w:bCs/>
          <w:sz w:val="28"/>
          <w:szCs w:val="28"/>
        </w:rPr>
        <w:t>side of the tongue</w:t>
      </w:r>
      <w:r>
        <w:rPr>
          <w:rFonts w:ascii="TrebuchetMS" w:hAnsi="TrebuchetMS" w:cs="TrebuchetMS"/>
          <w:sz w:val="28"/>
          <w:szCs w:val="28"/>
        </w:rPr>
        <w:t>,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interdigitating with the upper fibers of </w:t>
      </w:r>
      <w:proofErr w:type="spellStart"/>
      <w:r>
        <w:rPr>
          <w:rFonts w:ascii="TrebuchetMS-Bold" w:hAnsi="TrebuchetMS-Bold" w:cs="TrebuchetMS-Bold"/>
          <w:b/>
          <w:bCs/>
          <w:sz w:val="28"/>
          <w:szCs w:val="28"/>
        </w:rPr>
        <w:t>hyoglossus</w:t>
      </w:r>
      <w:proofErr w:type="spellEnd"/>
      <w:r>
        <w:rPr>
          <w:rFonts w:ascii="TrebuchetMS" w:hAnsi="TrebuchetMS" w:cs="TrebuchetMS"/>
          <w:sz w:val="28"/>
          <w:szCs w:val="28"/>
        </w:rPr>
        <w:t>.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proofErr w:type="spellStart"/>
      <w:r>
        <w:rPr>
          <w:rFonts w:ascii="TrebuchetMS-Bold" w:hAnsi="TrebuchetMS-Bold" w:cs="TrebuchetMS-Bold"/>
          <w:b/>
          <w:bCs/>
          <w:sz w:val="28"/>
          <w:szCs w:val="28"/>
        </w:rPr>
        <w:t>Palatoglossus</w:t>
      </w:r>
      <w:proofErr w:type="spellEnd"/>
      <w:r>
        <w:rPr>
          <w:rFonts w:ascii="TrebuchetMS-Bold" w:hAnsi="TrebuchetMS-Bold" w:cs="TrebuchetMS-Bold"/>
          <w:b/>
          <w:bCs/>
          <w:sz w:val="28"/>
          <w:szCs w:val="28"/>
        </w:rPr>
        <w:t xml:space="preserve"> </w:t>
      </w:r>
      <w:r>
        <w:rPr>
          <w:rFonts w:ascii="TrebuchetMS" w:hAnsi="TrebuchetMS" w:cs="TrebuchetMS"/>
          <w:sz w:val="28"/>
          <w:szCs w:val="28"/>
        </w:rPr>
        <w:t>descends from the undersurface of the palatine aponeurosis to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the side of the tongue, forming with its fellow of the opposite side the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>palatoglossal arch. It is described with the soft palate.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8"/>
          <w:szCs w:val="28"/>
        </w:rPr>
      </w:pPr>
      <w:r>
        <w:rPr>
          <w:rFonts w:ascii="TrebuchetMS-Bold" w:hAnsi="TrebuchetMS-Bold" w:cs="TrebuchetMS-Bold"/>
          <w:b/>
          <w:bCs/>
          <w:sz w:val="28"/>
          <w:szCs w:val="28"/>
        </w:rPr>
        <w:t>Movements of the Tongue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Protrusion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, The genioglossus muscles on both sides.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Retraction, </w:t>
      </w:r>
      <w:proofErr w:type="spellStart"/>
      <w:r>
        <w:rPr>
          <w:rFonts w:ascii="TrebuchetMS" w:hAnsi="TrebuchetMS" w:cs="TrebuchetMS"/>
          <w:color w:val="000000"/>
          <w:sz w:val="28"/>
          <w:szCs w:val="28"/>
        </w:rPr>
        <w:t>Styloglossus</w:t>
      </w:r>
      <w:proofErr w:type="spellEnd"/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lastRenderedPageBreak/>
        <w:t xml:space="preserve">and </w:t>
      </w:r>
      <w:proofErr w:type="spellStart"/>
      <w:r>
        <w:rPr>
          <w:rFonts w:ascii="TrebuchetMS" w:hAnsi="TrebuchetMS" w:cs="TrebuchetMS"/>
          <w:color w:val="000000"/>
          <w:sz w:val="28"/>
          <w:szCs w:val="28"/>
        </w:rPr>
        <w:t>hyoglossus</w:t>
      </w:r>
      <w:proofErr w:type="spellEnd"/>
      <w:r>
        <w:rPr>
          <w:rFonts w:ascii="TrebuchetMS" w:hAnsi="TrebuchetMS" w:cs="TrebuchetMS"/>
          <w:color w:val="000000"/>
          <w:sz w:val="28"/>
          <w:szCs w:val="28"/>
        </w:rPr>
        <w:t xml:space="preserve"> muscles on both sides.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Depression, </w:t>
      </w:r>
      <w:proofErr w:type="spellStart"/>
      <w:r>
        <w:rPr>
          <w:rFonts w:ascii="TrebuchetMS" w:hAnsi="TrebuchetMS" w:cs="TrebuchetMS"/>
          <w:color w:val="000000"/>
          <w:sz w:val="28"/>
          <w:szCs w:val="28"/>
        </w:rPr>
        <w:t>Hyoglossus</w:t>
      </w:r>
      <w:proofErr w:type="spellEnd"/>
      <w:r>
        <w:rPr>
          <w:rFonts w:ascii="TrebuchetMS" w:hAnsi="TrebuchetMS" w:cs="TrebuchetMS"/>
          <w:color w:val="000000"/>
          <w:sz w:val="28"/>
          <w:szCs w:val="28"/>
        </w:rPr>
        <w:t xml:space="preserve"> muscles on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both sides.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Retraction and elevation of the posterior third, </w:t>
      </w:r>
      <w:proofErr w:type="spellStart"/>
      <w:r>
        <w:rPr>
          <w:rFonts w:ascii="TrebuchetMS" w:hAnsi="TrebuchetMS" w:cs="TrebuchetMS"/>
          <w:color w:val="000000"/>
          <w:sz w:val="28"/>
          <w:szCs w:val="28"/>
        </w:rPr>
        <w:t>Styloglossus</w:t>
      </w:r>
      <w:proofErr w:type="spellEnd"/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and </w:t>
      </w:r>
      <w:proofErr w:type="spellStart"/>
      <w:r>
        <w:rPr>
          <w:rFonts w:ascii="TrebuchetMS" w:hAnsi="TrebuchetMS" w:cs="TrebuchetMS"/>
          <w:color w:val="000000"/>
          <w:sz w:val="28"/>
          <w:szCs w:val="28"/>
        </w:rPr>
        <w:t>palatoglossus</w:t>
      </w:r>
      <w:proofErr w:type="spellEnd"/>
      <w:r>
        <w:rPr>
          <w:rFonts w:ascii="TrebuchetMS" w:hAnsi="TrebuchetMS" w:cs="TrebuchetMS"/>
          <w:color w:val="000000"/>
          <w:sz w:val="28"/>
          <w:szCs w:val="28"/>
        </w:rPr>
        <w:t xml:space="preserve"> muscles on both sides.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Shape changes, </w:t>
      </w:r>
      <w:r>
        <w:rPr>
          <w:rFonts w:ascii="TrebuchetMS" w:hAnsi="TrebuchetMS" w:cs="TrebuchetMS"/>
          <w:color w:val="000000"/>
          <w:sz w:val="28"/>
          <w:szCs w:val="28"/>
        </w:rPr>
        <w:t>Intrinsic muscles.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1D1D1D"/>
          <w:sz w:val="28"/>
          <w:szCs w:val="28"/>
        </w:rPr>
      </w:pPr>
      <w:proofErr w:type="spellStart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Palatoglossus</w:t>
      </w:r>
      <w:proofErr w:type="spellEnd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: </w:t>
      </w:r>
      <w:r>
        <w:rPr>
          <w:rFonts w:ascii="TrebuchetMS" w:hAnsi="TrebuchetMS" w:cs="TrebuchetMS"/>
          <w:color w:val="1D1D1D"/>
          <w:sz w:val="28"/>
          <w:szCs w:val="28"/>
        </w:rPr>
        <w:t>Pulls up the root of tongue.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0000"/>
          <w:sz w:val="32"/>
          <w:szCs w:val="32"/>
        </w:rPr>
      </w:pPr>
      <w:r>
        <w:rPr>
          <w:rFonts w:ascii="TrebuchetMS-Bold" w:hAnsi="TrebuchetMS-Bold" w:cs="TrebuchetMS-Bold"/>
          <w:b/>
          <w:bCs/>
          <w:color w:val="000000"/>
          <w:sz w:val="32"/>
          <w:szCs w:val="32"/>
        </w:rPr>
        <w:t>Blood supply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The tongue is supplied by the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lingual artery</w:t>
      </w:r>
      <w:r>
        <w:rPr>
          <w:rFonts w:ascii="TrebuchetMS" w:hAnsi="TrebuchetMS" w:cs="TrebuchetMS"/>
          <w:color w:val="000000"/>
          <w:sz w:val="28"/>
          <w:szCs w:val="28"/>
        </w:rPr>
        <w:t>, which runs above the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greater horn 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of the hyoid bone deep to </w:t>
      </w:r>
      <w:proofErr w:type="spellStart"/>
      <w:r>
        <w:rPr>
          <w:rFonts w:ascii="TrebuchetMS" w:hAnsi="TrebuchetMS" w:cs="TrebuchetMS"/>
          <w:color w:val="000000"/>
          <w:sz w:val="28"/>
          <w:szCs w:val="28"/>
        </w:rPr>
        <w:t>hyoglossus</w:t>
      </w:r>
      <w:proofErr w:type="spellEnd"/>
      <w:r>
        <w:rPr>
          <w:rFonts w:ascii="TrebuchetMS" w:hAnsi="TrebuchetMS" w:cs="TrebuchetMS"/>
          <w:color w:val="000000"/>
          <w:sz w:val="28"/>
          <w:szCs w:val="28"/>
        </w:rPr>
        <w:t xml:space="preserve"> and passes forwards to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the tip. Beneath </w:t>
      </w:r>
      <w:proofErr w:type="spellStart"/>
      <w:r>
        <w:rPr>
          <w:rFonts w:ascii="TrebuchetMS" w:hAnsi="TrebuchetMS" w:cs="TrebuchetMS"/>
          <w:color w:val="000000"/>
          <w:sz w:val="28"/>
          <w:szCs w:val="28"/>
        </w:rPr>
        <w:t>hyoglossus</w:t>
      </w:r>
      <w:proofErr w:type="spellEnd"/>
      <w:r>
        <w:rPr>
          <w:rFonts w:ascii="TrebuchetMS" w:hAnsi="TrebuchetMS" w:cs="TrebuchetMS"/>
          <w:color w:val="000000"/>
          <w:sz w:val="28"/>
          <w:szCs w:val="28"/>
        </w:rPr>
        <w:t xml:space="preserve"> it gives off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dorsal lingual </w:t>
      </w:r>
      <w:r>
        <w:rPr>
          <w:rFonts w:ascii="TrebuchetMS" w:hAnsi="TrebuchetMS" w:cs="TrebuchetMS"/>
          <w:color w:val="000000"/>
          <w:sz w:val="28"/>
          <w:szCs w:val="28"/>
        </w:rPr>
        <w:t>branches into the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posterior part. At the anterior border of </w:t>
      </w:r>
      <w:proofErr w:type="spellStart"/>
      <w:r>
        <w:rPr>
          <w:rFonts w:ascii="TrebuchetMS" w:hAnsi="TrebuchetMS" w:cs="TrebuchetMS"/>
          <w:color w:val="000000"/>
          <w:sz w:val="28"/>
          <w:szCs w:val="28"/>
        </w:rPr>
        <w:t>hyoglossus</w:t>
      </w:r>
      <w:proofErr w:type="spellEnd"/>
      <w:r>
        <w:rPr>
          <w:rFonts w:ascii="TrebuchetMS" w:hAnsi="TrebuchetMS" w:cs="TrebuchetMS"/>
          <w:color w:val="000000"/>
          <w:sz w:val="28"/>
          <w:szCs w:val="28"/>
        </w:rPr>
        <w:t xml:space="preserve"> it gives a branch to the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sublingual gland 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and the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floor of the mouth</w:t>
      </w:r>
      <w:r>
        <w:rPr>
          <w:rFonts w:ascii="TrebuchetMS" w:hAnsi="TrebuchetMS" w:cs="TrebuchetMS"/>
          <w:color w:val="000000"/>
          <w:sz w:val="28"/>
          <w:szCs w:val="28"/>
        </w:rPr>
        <w:t>. There are small contributions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 xml:space="preserve">from the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tonsillar 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branch of the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facial artery </w:t>
      </w:r>
      <w:r>
        <w:rPr>
          <w:rFonts w:ascii="TrebuchetMS" w:hAnsi="TrebuchetMS" w:cs="TrebuchetMS"/>
          <w:color w:val="000000"/>
          <w:sz w:val="28"/>
          <w:szCs w:val="28"/>
        </w:rPr>
        <w:t xml:space="preserve">and from the </w:t>
      </w: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ascending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pharyngeal artery</w:t>
      </w:r>
      <w:r>
        <w:rPr>
          <w:rFonts w:ascii="TrebuchetMS" w:hAnsi="TrebuchetMS" w:cs="TrebuchetMS"/>
          <w:color w:val="000000"/>
          <w:sz w:val="28"/>
          <w:szCs w:val="28"/>
        </w:rPr>
        <w:t>. The fibrous septum dividing the two halves of the tongue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8"/>
          <w:szCs w:val="28"/>
        </w:rPr>
      </w:pPr>
      <w:r>
        <w:rPr>
          <w:rFonts w:ascii="TrebuchetMS" w:hAnsi="TrebuchetMS" w:cs="TrebuchetMS"/>
          <w:color w:val="000000"/>
          <w:sz w:val="28"/>
          <w:szCs w:val="28"/>
        </w:rPr>
        <w:t>prevents any significant anastomosis of blood vessels across the midline.</w:t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00FF"/>
          <w:sz w:val="28"/>
          <w:szCs w:val="28"/>
        </w:rPr>
      </w:pP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jc w:val="center"/>
      </w:pPr>
      <w:r w:rsidRPr="00056542">
        <w:rPr>
          <w:noProof/>
        </w:rPr>
        <w:drawing>
          <wp:inline distT="0" distB="0" distL="0" distR="0" wp14:anchorId="5BC4A4DD" wp14:editId="49F18DD7">
            <wp:extent cx="5943600" cy="3594735"/>
            <wp:effectExtent l="0" t="0" r="0" b="571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jc w:val="center"/>
      </w:pPr>
    </w:p>
    <w:p w:rsidR="00056542" w:rsidRDefault="00056542" w:rsidP="00056542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00FF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0000FF"/>
          <w:sz w:val="28"/>
          <w:szCs w:val="28"/>
        </w:rPr>
        <w:t>VENOUS DRAINAGE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1D1D1D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The arrangement of the vena </w:t>
      </w:r>
      <w:proofErr w:type="spellStart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comitantes</w:t>
      </w:r>
      <w:proofErr w:type="spellEnd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/veins of the tongue is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1D1D1D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lastRenderedPageBreak/>
        <w:t xml:space="preserve">variable. Two venae </w:t>
      </w:r>
      <w:proofErr w:type="spellStart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comitantes</w:t>
      </w:r>
      <w:proofErr w:type="spellEnd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 accompany the lingual artery, and one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1D1D1D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vena </w:t>
      </w:r>
      <w:proofErr w:type="spellStart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comitantes</w:t>
      </w:r>
      <w:proofErr w:type="spellEnd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 accompanies the hypoglossal nerve. The deep lingual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1D1D1D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vein is the largest and principle vein of the tongue. It is visible on the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1D1D1D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inferior surface of the tongue. It runs backwards and cross the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1D1D1D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genioglossus and the </w:t>
      </w:r>
      <w:proofErr w:type="spellStart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hyoglossus</w:t>
      </w:r>
      <w:proofErr w:type="spellEnd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 below the hypoglossal nerve. These veins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1D1D1D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unite at the posterior border of the </w:t>
      </w:r>
      <w:proofErr w:type="spellStart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hyoglossus</w:t>
      </w:r>
      <w:proofErr w:type="spellEnd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 to form the lingual vein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1D1D1D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which ends in the internal jugular vein. Sometimes, these veins drain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1D1D1D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independently into the jugular veins.</w:t>
      </w:r>
    </w:p>
    <w:p w:rsidR="00056542" w:rsidRDefault="003C625B" w:rsidP="003C625B">
      <w:pPr>
        <w:autoSpaceDE w:val="0"/>
        <w:autoSpaceDN w:val="0"/>
        <w:adjustRightInd w:val="0"/>
        <w:spacing w:after="0" w:line="240" w:lineRule="auto"/>
        <w:jc w:val="center"/>
      </w:pPr>
      <w:r w:rsidRPr="003C625B">
        <w:rPr>
          <w:noProof/>
        </w:rPr>
        <w:lastRenderedPageBreak/>
        <w:drawing>
          <wp:inline distT="0" distB="0" distL="0" distR="0" wp14:anchorId="7F5EA5A3" wp14:editId="6D0555B9">
            <wp:extent cx="5715798" cy="5849166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584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jc w:val="center"/>
      </w:pP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jc w:val="center"/>
      </w:pP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jc w:val="center"/>
        <w:rPr>
          <w:rFonts w:ascii="TrebuchetMS-Bold" w:hAnsi="TrebuchetMS-Bold" w:cs="TrebuchetMS-Bold"/>
          <w:b/>
          <w:bCs/>
          <w:color w:val="0000FF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0000FF"/>
          <w:sz w:val="28"/>
          <w:szCs w:val="28"/>
        </w:rPr>
        <w:t>NERVE SUPPLY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1D1D1D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 xml:space="preserve">Motor Nerves: </w:t>
      </w:r>
      <w:r>
        <w:rPr>
          <w:rFonts w:ascii="TrebuchetMS" w:hAnsi="TrebuchetMS" w:cs="TrebuchetMS"/>
          <w:color w:val="1D1D1D"/>
          <w:sz w:val="28"/>
          <w:szCs w:val="28"/>
        </w:rPr>
        <w:t>All the intrinsic and extrinsic muscles except the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1D1D1D"/>
          <w:sz w:val="28"/>
          <w:szCs w:val="28"/>
        </w:rPr>
      </w:pPr>
      <w:proofErr w:type="spellStart"/>
      <w:r>
        <w:rPr>
          <w:rFonts w:ascii="TrebuchetMS" w:hAnsi="TrebuchetMS" w:cs="TrebuchetMS"/>
          <w:color w:val="1D1D1D"/>
          <w:sz w:val="28"/>
          <w:szCs w:val="28"/>
        </w:rPr>
        <w:t>palatoglossus</w:t>
      </w:r>
      <w:proofErr w:type="spellEnd"/>
      <w:r>
        <w:rPr>
          <w:rFonts w:ascii="TrebuchetMS" w:hAnsi="TrebuchetMS" w:cs="TrebuchetMS"/>
          <w:color w:val="1D1D1D"/>
          <w:sz w:val="28"/>
          <w:szCs w:val="28"/>
        </w:rPr>
        <w:t xml:space="preserve">, are supplied by the </w:t>
      </w: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hypoglossal nerve</w:t>
      </w:r>
      <w:r>
        <w:rPr>
          <w:rFonts w:ascii="TrebuchetMS" w:hAnsi="TrebuchetMS" w:cs="TrebuchetMS"/>
          <w:color w:val="1D1D1D"/>
          <w:sz w:val="28"/>
          <w:szCs w:val="28"/>
        </w:rPr>
        <w:t xml:space="preserve">, The </w:t>
      </w:r>
      <w:proofErr w:type="spellStart"/>
      <w:r>
        <w:rPr>
          <w:rFonts w:ascii="TrebuchetMS" w:hAnsi="TrebuchetMS" w:cs="TrebuchetMS"/>
          <w:color w:val="1D1D1D"/>
          <w:sz w:val="28"/>
          <w:szCs w:val="28"/>
        </w:rPr>
        <w:t>palatoglossus</w:t>
      </w:r>
      <w:proofErr w:type="spellEnd"/>
      <w:r>
        <w:rPr>
          <w:rFonts w:ascii="TrebuchetMS" w:hAnsi="TrebuchetMS" w:cs="TrebuchetMS"/>
          <w:color w:val="1D1D1D"/>
          <w:sz w:val="28"/>
          <w:szCs w:val="28"/>
        </w:rPr>
        <w:t xml:space="preserve"> is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1D1D1D"/>
          <w:sz w:val="28"/>
          <w:szCs w:val="28"/>
        </w:rPr>
      </w:pPr>
      <w:r>
        <w:rPr>
          <w:rFonts w:ascii="TrebuchetMS" w:hAnsi="TrebuchetMS" w:cs="TrebuchetMS"/>
          <w:color w:val="1D1D1D"/>
          <w:sz w:val="28"/>
          <w:szCs w:val="28"/>
        </w:rPr>
        <w:t xml:space="preserve">supplied by the </w:t>
      </w: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pharyngeal plexus</w:t>
      </w:r>
      <w:r>
        <w:rPr>
          <w:rFonts w:ascii="TrebuchetMS" w:hAnsi="TrebuchetMS" w:cs="TrebuchetMS"/>
          <w:color w:val="1D1D1D"/>
          <w:sz w:val="28"/>
          <w:szCs w:val="28"/>
        </w:rPr>
        <w:t>.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1D1D1D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000000"/>
          <w:sz w:val="28"/>
          <w:szCs w:val="28"/>
        </w:rPr>
        <w:t>Sensory nerves</w:t>
      </w:r>
      <w:r>
        <w:rPr>
          <w:rFonts w:ascii="TrebuchetMS" w:hAnsi="TrebuchetMS" w:cs="TrebuchetMS"/>
          <w:color w:val="1D1D1D"/>
          <w:sz w:val="28"/>
          <w:szCs w:val="28"/>
        </w:rPr>
        <w:t xml:space="preserve">: The </w:t>
      </w: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lingual nerves </w:t>
      </w:r>
      <w:r>
        <w:rPr>
          <w:rFonts w:ascii="TrebuchetMS" w:hAnsi="TrebuchetMS" w:cs="TrebuchetMS"/>
          <w:color w:val="1D1D1D"/>
          <w:sz w:val="28"/>
          <w:szCs w:val="28"/>
        </w:rPr>
        <w:t xml:space="preserve">is the nerve of </w:t>
      </w: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general sensation </w:t>
      </w:r>
      <w:r>
        <w:rPr>
          <w:rFonts w:ascii="TrebuchetMS" w:hAnsi="TrebuchetMS" w:cs="TrebuchetMS"/>
          <w:color w:val="1D1D1D"/>
          <w:sz w:val="28"/>
          <w:szCs w:val="28"/>
        </w:rPr>
        <w:t>and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1D1D1D"/>
          <w:sz w:val="28"/>
          <w:szCs w:val="28"/>
        </w:rPr>
      </w:pPr>
      <w:r>
        <w:rPr>
          <w:rFonts w:ascii="TrebuchetMS" w:hAnsi="TrebuchetMS" w:cs="TrebuchetMS"/>
          <w:color w:val="1D1D1D"/>
          <w:sz w:val="28"/>
          <w:szCs w:val="28"/>
        </w:rPr>
        <w:t xml:space="preserve">the </w:t>
      </w: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chorda tympani </w:t>
      </w:r>
      <w:r>
        <w:rPr>
          <w:rFonts w:ascii="TrebuchetMS" w:hAnsi="TrebuchetMS" w:cs="TrebuchetMS"/>
          <w:color w:val="1D1D1D"/>
          <w:sz w:val="28"/>
          <w:szCs w:val="28"/>
        </w:rPr>
        <w:t xml:space="preserve">is the nerve of </w:t>
      </w: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taste for the anterior two-thirds </w:t>
      </w:r>
      <w:r>
        <w:rPr>
          <w:rFonts w:ascii="TrebuchetMS" w:hAnsi="TrebuchetMS" w:cs="TrebuchetMS"/>
          <w:color w:val="1D1D1D"/>
          <w:sz w:val="28"/>
          <w:szCs w:val="28"/>
        </w:rPr>
        <w:t>of the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1D1D1D"/>
          <w:sz w:val="28"/>
          <w:szCs w:val="28"/>
        </w:rPr>
      </w:pPr>
      <w:r>
        <w:rPr>
          <w:rFonts w:ascii="TrebuchetMS" w:hAnsi="TrebuchetMS" w:cs="TrebuchetMS"/>
          <w:color w:val="1D1D1D"/>
          <w:sz w:val="28"/>
          <w:szCs w:val="28"/>
        </w:rPr>
        <w:lastRenderedPageBreak/>
        <w:t xml:space="preserve">tongue except </w:t>
      </w:r>
      <w:proofErr w:type="spellStart"/>
      <w:r>
        <w:rPr>
          <w:rFonts w:ascii="TrebuchetMS" w:hAnsi="TrebuchetMS" w:cs="TrebuchetMS"/>
          <w:color w:val="1D1D1D"/>
          <w:sz w:val="28"/>
          <w:szCs w:val="28"/>
        </w:rPr>
        <w:t>vallate</w:t>
      </w:r>
      <w:proofErr w:type="spellEnd"/>
      <w:r>
        <w:rPr>
          <w:rFonts w:ascii="TrebuchetMS" w:hAnsi="TrebuchetMS" w:cs="TrebuchetMS"/>
          <w:color w:val="1D1D1D"/>
          <w:sz w:val="28"/>
          <w:szCs w:val="28"/>
        </w:rPr>
        <w:t xml:space="preserve"> papillae. The </w:t>
      </w: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glossopharyngeal nerve </w:t>
      </w:r>
      <w:r>
        <w:rPr>
          <w:rFonts w:ascii="TrebuchetMS" w:hAnsi="TrebuchetMS" w:cs="TrebuchetMS"/>
          <w:color w:val="1D1D1D"/>
          <w:sz w:val="28"/>
          <w:szCs w:val="28"/>
        </w:rPr>
        <w:t>is the nerve for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1D1D1D"/>
          <w:sz w:val="28"/>
          <w:szCs w:val="28"/>
        </w:rPr>
      </w:pPr>
      <w:r>
        <w:rPr>
          <w:rFonts w:ascii="TrebuchetMS" w:hAnsi="TrebuchetMS" w:cs="TrebuchetMS"/>
          <w:color w:val="1D1D1D"/>
          <w:sz w:val="28"/>
          <w:szCs w:val="28"/>
        </w:rPr>
        <w:t xml:space="preserve">both </w:t>
      </w: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general sensation and taste for the posterior one-third of the tongue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1D1D1D"/>
          <w:sz w:val="28"/>
          <w:szCs w:val="28"/>
        </w:rPr>
      </w:pPr>
      <w:r>
        <w:rPr>
          <w:rFonts w:ascii="TrebuchetMS" w:hAnsi="TrebuchetMS" w:cs="TrebuchetMS"/>
          <w:color w:val="1D1D1D"/>
          <w:sz w:val="28"/>
          <w:szCs w:val="28"/>
        </w:rPr>
        <w:t xml:space="preserve">including the </w:t>
      </w: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circumvallate papillae</w:t>
      </w:r>
      <w:r>
        <w:rPr>
          <w:rFonts w:ascii="TrebuchetMS" w:hAnsi="TrebuchetMS" w:cs="TrebuchetMS"/>
          <w:color w:val="1D1D1D"/>
          <w:sz w:val="28"/>
          <w:szCs w:val="28"/>
        </w:rPr>
        <w:t xml:space="preserve">. The </w:t>
      </w: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posterior most part of the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1D1D1D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tongue </w:t>
      </w:r>
      <w:r>
        <w:rPr>
          <w:rFonts w:ascii="TrebuchetMS" w:hAnsi="TrebuchetMS" w:cs="TrebuchetMS"/>
          <w:color w:val="1D1D1D"/>
          <w:sz w:val="28"/>
          <w:szCs w:val="28"/>
        </w:rPr>
        <w:t xml:space="preserve">is supplied by the </w:t>
      </w:r>
      <w:proofErr w:type="spellStart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vagus</w:t>
      </w:r>
      <w:proofErr w:type="spellEnd"/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 xml:space="preserve"> </w:t>
      </w:r>
      <w:r>
        <w:rPr>
          <w:rFonts w:ascii="TrebuchetMS" w:hAnsi="TrebuchetMS" w:cs="TrebuchetMS"/>
          <w:color w:val="1D1D1D"/>
          <w:sz w:val="28"/>
          <w:szCs w:val="28"/>
        </w:rPr>
        <w:t xml:space="preserve">nerve through the </w:t>
      </w:r>
      <w:r>
        <w:rPr>
          <w:rFonts w:ascii="TrebuchetMS-Bold" w:hAnsi="TrebuchetMS-Bold" w:cs="TrebuchetMS-Bold"/>
          <w:b/>
          <w:bCs/>
          <w:color w:val="1D1D1D"/>
          <w:sz w:val="28"/>
          <w:szCs w:val="28"/>
        </w:rPr>
        <w:t>internal laryngeal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1D1D1D"/>
          <w:sz w:val="28"/>
          <w:szCs w:val="28"/>
        </w:rPr>
      </w:pPr>
      <w:r>
        <w:rPr>
          <w:rFonts w:ascii="TrebuchetMS" w:hAnsi="TrebuchetMS" w:cs="TrebuchetMS"/>
          <w:color w:val="1D1D1D"/>
          <w:sz w:val="28"/>
          <w:szCs w:val="28"/>
        </w:rPr>
        <w:t>branch.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jc w:val="center"/>
      </w:pPr>
      <w:r w:rsidRPr="003C625B">
        <w:rPr>
          <w:noProof/>
        </w:rPr>
        <w:drawing>
          <wp:inline distT="0" distB="0" distL="0" distR="0" wp14:anchorId="270BB388" wp14:editId="06F321BB">
            <wp:extent cx="4972744" cy="2572109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32"/>
          <w:szCs w:val="32"/>
        </w:rPr>
      </w:pPr>
      <w:r>
        <w:rPr>
          <w:rFonts w:ascii="TrebuchetMS-Bold" w:hAnsi="TrebuchetMS-Bold" w:cs="TrebuchetMS-Bold"/>
          <w:b/>
          <w:bCs/>
          <w:sz w:val="32"/>
          <w:szCs w:val="32"/>
        </w:rPr>
        <w:t>Lymph drainage: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The tip drain to </w:t>
      </w:r>
      <w:r>
        <w:rPr>
          <w:rFonts w:ascii="TrebuchetMS-Bold" w:hAnsi="TrebuchetMS-Bold" w:cs="TrebuchetMS-Bold"/>
          <w:b/>
          <w:bCs/>
          <w:sz w:val="28"/>
          <w:szCs w:val="28"/>
        </w:rPr>
        <w:t>submental lymph nodes</w:t>
      </w:r>
      <w:r>
        <w:rPr>
          <w:rFonts w:ascii="TrebuchetMS" w:hAnsi="TrebuchetMS" w:cs="TrebuchetMS"/>
          <w:sz w:val="28"/>
          <w:szCs w:val="28"/>
        </w:rPr>
        <w:t>. Marginal lymphatics from the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rest of the anterior part tend to drain to ipsilateral </w:t>
      </w:r>
      <w:r>
        <w:rPr>
          <w:rFonts w:ascii="TrebuchetMS-Bold" w:hAnsi="TrebuchetMS-Bold" w:cs="TrebuchetMS-Bold"/>
          <w:b/>
          <w:bCs/>
          <w:sz w:val="28"/>
          <w:szCs w:val="28"/>
        </w:rPr>
        <w:t>submandibular lymph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-Bold" w:hAnsi="TrebuchetMS-Bold" w:cs="TrebuchetMS-Bold"/>
          <w:b/>
          <w:bCs/>
          <w:sz w:val="28"/>
          <w:szCs w:val="28"/>
        </w:rPr>
        <w:t xml:space="preserve">nodes. </w:t>
      </w:r>
      <w:r>
        <w:rPr>
          <w:rFonts w:ascii="TrebuchetMS" w:hAnsi="TrebuchetMS" w:cs="TrebuchetMS"/>
          <w:sz w:val="28"/>
          <w:szCs w:val="28"/>
        </w:rPr>
        <w:t>Central lymphatics from the anterior part descend between the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genioglossi and drain to </w:t>
      </w:r>
      <w:r>
        <w:rPr>
          <w:rFonts w:ascii="TrebuchetMS-Bold" w:hAnsi="TrebuchetMS-Bold" w:cs="TrebuchetMS-Bold"/>
          <w:b/>
          <w:bCs/>
          <w:sz w:val="28"/>
          <w:szCs w:val="28"/>
        </w:rPr>
        <w:t xml:space="preserve">deep cervical nodes </w:t>
      </w:r>
      <w:r>
        <w:rPr>
          <w:rFonts w:ascii="TrebuchetMS" w:hAnsi="TrebuchetMS" w:cs="TrebuchetMS"/>
          <w:sz w:val="28"/>
          <w:szCs w:val="28"/>
        </w:rPr>
        <w:t>of either side. The posterior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  <w:r>
        <w:rPr>
          <w:rFonts w:ascii="TrebuchetMS" w:hAnsi="TrebuchetMS" w:cs="TrebuchetMS"/>
          <w:sz w:val="28"/>
          <w:szCs w:val="28"/>
        </w:rPr>
        <w:t xml:space="preserve">part drains directly and frequently bilaterally to </w:t>
      </w:r>
      <w:r>
        <w:rPr>
          <w:rFonts w:ascii="TrebuchetMS-Bold" w:hAnsi="TrebuchetMS-Bold" w:cs="TrebuchetMS-Bold"/>
          <w:b/>
          <w:bCs/>
          <w:sz w:val="28"/>
          <w:szCs w:val="28"/>
        </w:rPr>
        <w:t>deep cervical nodes</w:t>
      </w:r>
      <w:r>
        <w:rPr>
          <w:rFonts w:ascii="TrebuchetMS" w:hAnsi="TrebuchetMS" w:cs="TrebuchetMS"/>
          <w:sz w:val="28"/>
          <w:szCs w:val="28"/>
        </w:rPr>
        <w:t>.</w:t>
      </w: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jc w:val="center"/>
        <w:rPr>
          <w:rFonts w:ascii="TrebuchetMS" w:hAnsi="TrebuchetMS" w:cs="TrebuchetMS"/>
          <w:sz w:val="28"/>
          <w:szCs w:val="28"/>
        </w:rPr>
      </w:pPr>
    </w:p>
    <w:p w:rsidR="003C625B" w:rsidRDefault="003C625B" w:rsidP="003C625B">
      <w:pPr>
        <w:autoSpaceDE w:val="0"/>
        <w:autoSpaceDN w:val="0"/>
        <w:adjustRightInd w:val="0"/>
        <w:spacing w:after="0" w:line="240" w:lineRule="auto"/>
        <w:jc w:val="center"/>
      </w:pPr>
      <w:r w:rsidRPr="003C625B">
        <w:rPr>
          <w:noProof/>
        </w:rPr>
        <w:lastRenderedPageBreak/>
        <w:drawing>
          <wp:inline distT="0" distB="0" distL="0" distR="0" wp14:anchorId="22EF1B1D" wp14:editId="49EFE0DB">
            <wp:extent cx="3743847" cy="3982006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43847" cy="398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MS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4DB"/>
    <w:rsid w:val="00056542"/>
    <w:rsid w:val="000A14DB"/>
    <w:rsid w:val="003C625B"/>
    <w:rsid w:val="00601203"/>
    <w:rsid w:val="00910789"/>
    <w:rsid w:val="00D2370A"/>
    <w:rsid w:val="00E30DF4"/>
    <w:rsid w:val="00EA2B9F"/>
    <w:rsid w:val="00FB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1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A1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1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A1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A.S</cp:lastModifiedBy>
  <cp:revision>3</cp:revision>
  <dcterms:created xsi:type="dcterms:W3CDTF">2024-08-22T19:33:00Z</dcterms:created>
  <dcterms:modified xsi:type="dcterms:W3CDTF">2024-08-22T20:45:00Z</dcterms:modified>
</cp:coreProperties>
</file>