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7DDF1" w14:textId="162579E7" w:rsidR="00391CE6" w:rsidRDefault="00391CE6" w:rsidP="00391CE6">
      <w:pPr>
        <w:jc w:val="center"/>
        <w:rPr>
          <w:sz w:val="36"/>
          <w:szCs w:val="36"/>
        </w:rPr>
      </w:pPr>
      <w:r w:rsidRPr="001E723F">
        <w:rPr>
          <w:sz w:val="36"/>
          <w:szCs w:val="36"/>
        </w:rPr>
        <w:t xml:space="preserve">Lecture </w:t>
      </w:r>
      <w:r>
        <w:rPr>
          <w:sz w:val="36"/>
          <w:szCs w:val="36"/>
          <w:lang w:val="en-US"/>
        </w:rPr>
        <w:t>6</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Pr>
          <w:sz w:val="36"/>
          <w:szCs w:val="36"/>
          <w:lang w:val="en-US"/>
        </w:rPr>
        <w:t>Equipment</w:t>
      </w:r>
      <w:r w:rsidRPr="001E723F">
        <w:rPr>
          <w:sz w:val="36"/>
          <w:szCs w:val="36"/>
        </w:rPr>
        <w:t xml:space="preserve"> Technolog</w:t>
      </w:r>
      <w:proofErr w:type="spellStart"/>
      <w:r>
        <w:rPr>
          <w:sz w:val="36"/>
          <w:szCs w:val="36"/>
          <w:lang w:val="en-US"/>
        </w:rPr>
        <w:t>ies</w:t>
      </w:r>
      <w:proofErr w:type="spellEnd"/>
      <w:r w:rsidRPr="001E723F">
        <w:rPr>
          <w:sz w:val="36"/>
          <w:szCs w:val="36"/>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576DA9CB" w14:textId="24BAAA1B" w:rsidR="00391CE6" w:rsidRDefault="00391CE6" w:rsidP="00391CE6">
      <w:pPr>
        <w:jc w:val="center"/>
        <w:rPr>
          <w:b/>
          <w:bCs/>
          <w:sz w:val="40"/>
          <w:szCs w:val="40"/>
        </w:rPr>
      </w:pPr>
      <w:r w:rsidRPr="00391CE6">
        <w:rPr>
          <w:b/>
          <w:bCs/>
          <w:sz w:val="40"/>
          <w:szCs w:val="40"/>
        </w:rPr>
        <w:t>ARTICULATOR</w:t>
      </w:r>
    </w:p>
    <w:p w14:paraId="281C9E5C" w14:textId="6CF3ED03" w:rsidR="00391CE6" w:rsidRPr="00391CE6" w:rsidRDefault="00391CE6" w:rsidP="00391CE6">
      <w:pPr>
        <w:jc w:val="center"/>
      </w:pPr>
    </w:p>
    <w:p w14:paraId="4C9FB215" w14:textId="5A77C9D0" w:rsidR="00391CE6" w:rsidRDefault="00391CE6" w:rsidP="00391CE6">
      <w:r w:rsidRPr="00391CE6">
        <w:rPr>
          <w:b/>
          <w:bCs/>
        </w:rPr>
        <w:t>An</w:t>
      </w:r>
      <w:r>
        <w:rPr>
          <w:b/>
          <w:bCs/>
          <w:lang w:val="en-US"/>
        </w:rPr>
        <w:t xml:space="preserve"> </w:t>
      </w:r>
      <w:r w:rsidRPr="00391CE6">
        <w:rPr>
          <w:b/>
          <w:bCs/>
        </w:rPr>
        <w:t>articulator:</w:t>
      </w:r>
      <w:r w:rsidRPr="00391CE6">
        <w:t xml:space="preserve"> is a mechanical device to which maxillary and mandibular casts may be attached, representing the tempro-mandibular joints and jaw members, and it is used to hold the casts in one or more position of diagnosis, the arrangement of teeth (artificial teeth) and the development of the occlusal surfaces of fixed restoration.</w:t>
      </w:r>
    </w:p>
    <w:p w14:paraId="113FD269" w14:textId="77777777" w:rsidR="00391CE6" w:rsidRPr="00391CE6" w:rsidRDefault="00391CE6" w:rsidP="00391CE6"/>
    <w:p w14:paraId="2F9D0CDE" w14:textId="147C12E0" w:rsidR="00391CE6" w:rsidRDefault="00391CE6" w:rsidP="00391CE6">
      <w:pPr>
        <w:jc w:val="center"/>
      </w:pPr>
      <w:r>
        <w:rPr>
          <w:noProof/>
        </w:rPr>
        <w:drawing>
          <wp:inline distT="0" distB="0" distL="0" distR="0" wp14:anchorId="278EBD68" wp14:editId="7AC28BDA">
            <wp:extent cx="1535740" cy="1730136"/>
            <wp:effectExtent l="0" t="0" r="127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550078" cy="1746289"/>
                    </a:xfrm>
                    <a:prstGeom prst="rect">
                      <a:avLst/>
                    </a:prstGeom>
                  </pic:spPr>
                </pic:pic>
              </a:graphicData>
            </a:graphic>
          </wp:inline>
        </w:drawing>
      </w:r>
      <w:r>
        <w:rPr>
          <w:noProof/>
        </w:rPr>
        <w:drawing>
          <wp:inline distT="0" distB="0" distL="0" distR="0" wp14:anchorId="05447810" wp14:editId="1AA6FC3E">
            <wp:extent cx="1730477" cy="17304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741090" cy="1741090"/>
                    </a:xfrm>
                    <a:prstGeom prst="rect">
                      <a:avLst/>
                    </a:prstGeom>
                  </pic:spPr>
                </pic:pic>
              </a:graphicData>
            </a:graphic>
          </wp:inline>
        </w:drawing>
      </w:r>
    </w:p>
    <w:p w14:paraId="76ECC568" w14:textId="77777777" w:rsidR="00391CE6" w:rsidRPr="00391CE6" w:rsidRDefault="00391CE6" w:rsidP="00391CE6">
      <w:pPr>
        <w:jc w:val="center"/>
      </w:pPr>
    </w:p>
    <w:p w14:paraId="257FAE4E" w14:textId="1C9D0882" w:rsidR="00391CE6" w:rsidRDefault="00391CE6" w:rsidP="00391CE6">
      <w:pPr>
        <w:rPr>
          <w:b/>
          <w:bCs/>
          <w:u w:val="single"/>
        </w:rPr>
      </w:pPr>
      <w:r w:rsidRPr="00391CE6">
        <w:rPr>
          <w:b/>
          <w:bCs/>
          <w:u w:val="single"/>
        </w:rPr>
        <w:t>Articulators can be divided into three types:</w:t>
      </w:r>
    </w:p>
    <w:p w14:paraId="4F5C185A" w14:textId="77777777" w:rsidR="00391CE6" w:rsidRPr="00391CE6" w:rsidRDefault="00391CE6" w:rsidP="00391CE6">
      <w:pPr>
        <w:rPr>
          <w:b/>
          <w:bCs/>
          <w:u w:val="single"/>
        </w:rPr>
      </w:pPr>
    </w:p>
    <w:p w14:paraId="2E4E99E3" w14:textId="1B1F0638" w:rsidR="00391CE6" w:rsidRPr="00391CE6" w:rsidRDefault="00391CE6" w:rsidP="00391CE6">
      <w:pPr>
        <w:rPr>
          <w:b/>
          <w:bCs/>
        </w:rPr>
      </w:pPr>
      <w:r w:rsidRPr="00391CE6">
        <w:rPr>
          <w:b/>
          <w:bCs/>
        </w:rPr>
        <w:t>1</w:t>
      </w:r>
      <w:r w:rsidRPr="00391CE6">
        <w:rPr>
          <w:b/>
          <w:bCs/>
          <w:lang w:val="en-US"/>
        </w:rPr>
        <w:t>.</w:t>
      </w:r>
      <w:r w:rsidRPr="00391CE6">
        <w:rPr>
          <w:b/>
          <w:bCs/>
        </w:rPr>
        <w:t xml:space="preserve"> Simple hinge or Small non</w:t>
      </w:r>
      <w:r>
        <w:rPr>
          <w:b/>
          <w:bCs/>
          <w:lang w:val="en-US"/>
        </w:rPr>
        <w:t xml:space="preserve"> </w:t>
      </w:r>
      <w:r w:rsidRPr="00391CE6">
        <w:rPr>
          <w:b/>
          <w:bCs/>
        </w:rPr>
        <w:t>adjustable articulators:</w:t>
      </w:r>
    </w:p>
    <w:p w14:paraId="64D871C4" w14:textId="370368F5" w:rsidR="00391CE6" w:rsidRDefault="00391CE6" w:rsidP="00391CE6">
      <w:r w:rsidRPr="00391CE6">
        <w:t>It's the simplest type, consist of two members (arm) upper and lower, they are joined by a nonadjustable hinge, it can hold the casts in the centric relation and can be opened &amp; closed only.</w:t>
      </w:r>
    </w:p>
    <w:p w14:paraId="18DE3D59" w14:textId="103E5DCD" w:rsidR="00391CE6" w:rsidRDefault="00391CE6" w:rsidP="00391CE6"/>
    <w:p w14:paraId="43A13194" w14:textId="5AEA337A" w:rsidR="00391CE6" w:rsidRDefault="00391CE6" w:rsidP="00391CE6">
      <w:pPr>
        <w:jc w:val="center"/>
      </w:pPr>
      <w:r>
        <w:rPr>
          <w:noProof/>
        </w:rPr>
        <w:drawing>
          <wp:inline distT="0" distB="0" distL="0" distR="0" wp14:anchorId="68D8727A" wp14:editId="0566D249">
            <wp:extent cx="1524175" cy="1368213"/>
            <wp:effectExtent l="0" t="0" r="0" b="3810"/>
            <wp:docPr id="3" name="Picture 3" descr="A picture containing indoor, dessert, c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 dessert, cre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1819" cy="1384052"/>
                    </a:xfrm>
                    <a:prstGeom prst="rect">
                      <a:avLst/>
                    </a:prstGeom>
                  </pic:spPr>
                </pic:pic>
              </a:graphicData>
            </a:graphic>
          </wp:inline>
        </w:drawing>
      </w:r>
      <w:r>
        <w:rPr>
          <w:noProof/>
        </w:rPr>
        <w:drawing>
          <wp:inline distT="0" distB="0" distL="0" distR="0" wp14:anchorId="583F1CCC" wp14:editId="07A83447">
            <wp:extent cx="2789569" cy="137252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1705" cy="1383418"/>
                    </a:xfrm>
                    <a:prstGeom prst="rect">
                      <a:avLst/>
                    </a:prstGeom>
                  </pic:spPr>
                </pic:pic>
              </a:graphicData>
            </a:graphic>
          </wp:inline>
        </w:drawing>
      </w:r>
    </w:p>
    <w:p w14:paraId="65C5A530" w14:textId="6A5F026B" w:rsidR="00391CE6" w:rsidRDefault="00391CE6" w:rsidP="00391CE6"/>
    <w:p w14:paraId="5F6095D0" w14:textId="77777777" w:rsidR="00391CE6" w:rsidRDefault="00391CE6" w:rsidP="00391CE6">
      <w:r>
        <w:t>Advantages:</w:t>
      </w:r>
    </w:p>
    <w:p w14:paraId="176040B4" w14:textId="242E644F" w:rsidR="00391CE6" w:rsidRDefault="00391CE6" w:rsidP="00391CE6">
      <w:pPr>
        <w:ind w:left="720"/>
      </w:pPr>
      <w:r>
        <w:t>1</w:t>
      </w:r>
      <w:r>
        <w:rPr>
          <w:lang w:val="en-US"/>
        </w:rPr>
        <w:t>.</w:t>
      </w:r>
      <w:r>
        <w:t xml:space="preserve"> Low cost.</w:t>
      </w:r>
    </w:p>
    <w:p w14:paraId="629F01B2" w14:textId="77777777" w:rsidR="00391CE6" w:rsidRDefault="00391CE6" w:rsidP="00391CE6">
      <w:pPr>
        <w:ind w:left="720"/>
      </w:pPr>
      <w:r>
        <w:t>2. Easy to use</w:t>
      </w:r>
    </w:p>
    <w:p w14:paraId="59ECB6DC" w14:textId="22CAE286" w:rsidR="00391CE6" w:rsidRDefault="00391CE6" w:rsidP="00391CE6">
      <w:pPr>
        <w:ind w:left="720"/>
      </w:pPr>
      <w:r>
        <w:t>3. Average setting value.</w:t>
      </w:r>
    </w:p>
    <w:p w14:paraId="5C60EE84" w14:textId="0DAB34DE" w:rsidR="00391CE6" w:rsidRDefault="00391CE6" w:rsidP="00391CE6">
      <w:pPr>
        <w:ind w:left="720"/>
      </w:pPr>
    </w:p>
    <w:p w14:paraId="3413D734" w14:textId="77777777" w:rsidR="00391CE6" w:rsidRPr="00391CE6" w:rsidRDefault="00391CE6" w:rsidP="00391CE6">
      <w:pPr>
        <w:rPr>
          <w:b/>
          <w:bCs/>
        </w:rPr>
      </w:pPr>
      <w:r w:rsidRPr="00391CE6">
        <w:rPr>
          <w:b/>
          <w:bCs/>
        </w:rPr>
        <w:t>2. Semi-adiustable articulators:</w:t>
      </w:r>
    </w:p>
    <w:p w14:paraId="7833B397" w14:textId="77777777" w:rsidR="00391CE6" w:rsidRDefault="00391CE6" w:rsidP="00391CE6">
      <w:r>
        <w:t>It consists of two members (upper &amp; lower), these articulators have adjustable horizontal condylar guides and incisal pin and accept both centric relation and protrusive</w:t>
      </w:r>
    </w:p>
    <w:p w14:paraId="7C17E63C" w14:textId="55F92369" w:rsidR="00391CE6" w:rsidRDefault="00391CE6" w:rsidP="00391CE6">
      <w:r>
        <w:t>maxillomandibular relation records, for example, Hanau articulator.</w:t>
      </w:r>
    </w:p>
    <w:p w14:paraId="51D0517A" w14:textId="29E28B67" w:rsidR="00391CE6" w:rsidRDefault="00391CE6" w:rsidP="00391CE6">
      <w:pPr>
        <w:jc w:val="center"/>
      </w:pPr>
      <w:r>
        <w:rPr>
          <w:noProof/>
        </w:rPr>
        <w:lastRenderedPageBreak/>
        <w:drawing>
          <wp:inline distT="0" distB="0" distL="0" distR="0" wp14:anchorId="058F0693" wp14:editId="530CB758">
            <wp:extent cx="1678924" cy="1673013"/>
            <wp:effectExtent l="0" t="0" r="0" b="3810"/>
            <wp:docPr id="5" name="Picture 5" descr="A picture containing farm machine,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farm machine, outdoor objec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514" cy="1708478"/>
                    </a:xfrm>
                    <a:prstGeom prst="rect">
                      <a:avLst/>
                    </a:prstGeom>
                  </pic:spPr>
                </pic:pic>
              </a:graphicData>
            </a:graphic>
          </wp:inline>
        </w:drawing>
      </w:r>
      <w:r>
        <w:rPr>
          <w:noProof/>
        </w:rPr>
        <w:drawing>
          <wp:inline distT="0" distB="0" distL="0" distR="0" wp14:anchorId="4974C977" wp14:editId="67D528E8">
            <wp:extent cx="1969737" cy="167301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3758" cy="1693416"/>
                    </a:xfrm>
                    <a:prstGeom prst="rect">
                      <a:avLst/>
                    </a:prstGeom>
                  </pic:spPr>
                </pic:pic>
              </a:graphicData>
            </a:graphic>
          </wp:inline>
        </w:drawing>
      </w:r>
    </w:p>
    <w:p w14:paraId="730ABF7D" w14:textId="7E610CC7" w:rsidR="00391CE6" w:rsidRDefault="00391CE6" w:rsidP="00391CE6">
      <w:pPr>
        <w:jc w:val="center"/>
      </w:pPr>
    </w:p>
    <w:p w14:paraId="7B1211A5" w14:textId="77777777" w:rsidR="00391CE6" w:rsidRDefault="00391CE6" w:rsidP="00391CE6">
      <w:r>
        <w:t xml:space="preserve">Disadvantages: </w:t>
      </w:r>
    </w:p>
    <w:p w14:paraId="6E27A58C" w14:textId="6FD5E07D" w:rsidR="00391CE6" w:rsidRDefault="00391CE6" w:rsidP="00391CE6">
      <w:pPr>
        <w:ind w:left="720"/>
      </w:pPr>
      <w:r>
        <w:t>1. Moderate cost.</w:t>
      </w:r>
    </w:p>
    <w:p w14:paraId="3602E081" w14:textId="77777777" w:rsidR="00391CE6" w:rsidRDefault="00391CE6" w:rsidP="00391CE6">
      <w:pPr>
        <w:ind w:left="720"/>
      </w:pPr>
      <w:r>
        <w:t xml:space="preserve">2. Not all its type represents the Bennett shaft. </w:t>
      </w:r>
    </w:p>
    <w:p w14:paraId="0206D450" w14:textId="276B766D" w:rsidR="00391CE6" w:rsidRDefault="00391CE6" w:rsidP="00391CE6">
      <w:pPr>
        <w:ind w:left="720"/>
      </w:pPr>
      <w:r>
        <w:t>3. Required more time and procedure.</w:t>
      </w:r>
    </w:p>
    <w:p w14:paraId="60AB0AF6" w14:textId="77777777" w:rsidR="00391CE6" w:rsidRDefault="00391CE6" w:rsidP="00391CE6">
      <w:pPr>
        <w:ind w:left="720"/>
      </w:pPr>
    </w:p>
    <w:p w14:paraId="048A236C" w14:textId="77777777" w:rsidR="00391CE6" w:rsidRPr="00391CE6" w:rsidRDefault="00391CE6" w:rsidP="00391CE6">
      <w:pPr>
        <w:rPr>
          <w:b/>
          <w:bCs/>
        </w:rPr>
      </w:pPr>
      <w:r w:rsidRPr="00391CE6">
        <w:rPr>
          <w:b/>
          <w:bCs/>
        </w:rPr>
        <w:t xml:space="preserve">Types of Semi-adjustable articulators: </w:t>
      </w:r>
    </w:p>
    <w:p w14:paraId="5B0BBCA1" w14:textId="1CD077A1" w:rsidR="00391CE6" w:rsidRDefault="00391CE6" w:rsidP="00391CE6">
      <w:r>
        <w:t>They are generally divided into 2 types:</w:t>
      </w:r>
    </w:p>
    <w:p w14:paraId="6C5055D6" w14:textId="77777777" w:rsidR="00391CE6" w:rsidRDefault="00391CE6" w:rsidP="00391CE6">
      <w:r w:rsidRPr="00391CE6">
        <w:rPr>
          <w:b/>
          <w:bCs/>
        </w:rPr>
        <w:t>1. ARCON:</w:t>
      </w:r>
      <w:r>
        <w:t xml:space="preserve"> condylar elements are on the lower member ofthe articulator.</w:t>
      </w:r>
    </w:p>
    <w:p w14:paraId="6C341D8F" w14:textId="427DA819" w:rsidR="00391CE6" w:rsidRDefault="00391CE6" w:rsidP="00391CE6">
      <w:r w:rsidRPr="00391CE6">
        <w:rPr>
          <w:b/>
          <w:bCs/>
        </w:rPr>
        <w:t>2. NON-ARCON:</w:t>
      </w:r>
      <w:r>
        <w:t xml:space="preserve"> condylar elements are placed on the upper portion of the articulator.</w:t>
      </w:r>
    </w:p>
    <w:p w14:paraId="69A693F5" w14:textId="69C5A2F8" w:rsidR="00391CE6" w:rsidRDefault="00391CE6" w:rsidP="00391CE6">
      <w:pPr>
        <w:jc w:val="center"/>
      </w:pPr>
      <w:r>
        <w:rPr>
          <w:noProof/>
        </w:rPr>
        <w:drawing>
          <wp:inline distT="0" distB="0" distL="0" distR="0" wp14:anchorId="0C188D22" wp14:editId="510C8E8D">
            <wp:extent cx="2885440" cy="1084752"/>
            <wp:effectExtent l="0" t="0" r="0" b="0"/>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4707" cy="1095755"/>
                    </a:xfrm>
                    <a:prstGeom prst="rect">
                      <a:avLst/>
                    </a:prstGeom>
                  </pic:spPr>
                </pic:pic>
              </a:graphicData>
            </a:graphic>
          </wp:inline>
        </w:drawing>
      </w:r>
    </w:p>
    <w:p w14:paraId="5E09E593" w14:textId="3CB91E4E" w:rsidR="00391CE6" w:rsidRDefault="00391CE6" w:rsidP="00391CE6">
      <w:pPr>
        <w:jc w:val="center"/>
      </w:pPr>
    </w:p>
    <w:p w14:paraId="5FC10FD2" w14:textId="2F8246A4" w:rsidR="00391CE6" w:rsidRPr="00391CE6" w:rsidRDefault="00391CE6" w:rsidP="00391CE6">
      <w:pPr>
        <w:rPr>
          <w:b/>
          <w:bCs/>
        </w:rPr>
      </w:pPr>
      <w:r w:rsidRPr="00391CE6">
        <w:rPr>
          <w:b/>
          <w:bCs/>
        </w:rPr>
        <w:t>3</w:t>
      </w:r>
      <w:r w:rsidRPr="00391CE6">
        <w:rPr>
          <w:b/>
          <w:bCs/>
          <w:lang w:val="en-US"/>
        </w:rPr>
        <w:t>.</w:t>
      </w:r>
      <w:r w:rsidRPr="00391CE6">
        <w:rPr>
          <w:b/>
          <w:bCs/>
        </w:rPr>
        <w:t xml:space="preserve"> Fully adjustable articulators:</w:t>
      </w:r>
    </w:p>
    <w:p w14:paraId="77CE1FD6" w14:textId="19226313" w:rsidR="00391CE6" w:rsidRDefault="00391CE6" w:rsidP="00391CE6">
      <w:r>
        <w:t>These accept not only centric relation maxillomandibular relation records, but also protrusive and right &amp; lift lateral maxillomandibular relation.</w:t>
      </w:r>
      <w:r>
        <w:rPr>
          <w:lang w:val="en-US"/>
        </w:rPr>
        <w:t xml:space="preserve"> </w:t>
      </w:r>
      <w:r>
        <w:t>Fully adjustable articulators horizontal and lateral condylar path inclination can be obtained from the patient mouth in addition to face bow transfer. It facilitates the mounting of the cast on the articulator.</w:t>
      </w:r>
    </w:p>
    <w:p w14:paraId="573F88FF" w14:textId="7CB3B6D5" w:rsidR="00391CE6" w:rsidRDefault="00895687" w:rsidP="00895687">
      <w:pPr>
        <w:jc w:val="center"/>
      </w:pPr>
      <w:r>
        <w:rPr>
          <w:noProof/>
        </w:rPr>
        <w:drawing>
          <wp:inline distT="0" distB="0" distL="0" distR="0" wp14:anchorId="157A14F9" wp14:editId="4AE63A6F">
            <wp:extent cx="2129307" cy="1625600"/>
            <wp:effectExtent l="0" t="0" r="4445" b="0"/>
            <wp:docPr id="8" name="Picture 8" descr="A close-up of a micro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microsco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0128" cy="1633861"/>
                    </a:xfrm>
                    <a:prstGeom prst="rect">
                      <a:avLst/>
                    </a:prstGeom>
                  </pic:spPr>
                </pic:pic>
              </a:graphicData>
            </a:graphic>
          </wp:inline>
        </w:drawing>
      </w:r>
    </w:p>
    <w:p w14:paraId="39A8492E" w14:textId="77777777" w:rsidR="00391CE6" w:rsidRPr="00391CE6" w:rsidRDefault="00391CE6" w:rsidP="00391CE6">
      <w:pPr>
        <w:rPr>
          <w:b/>
          <w:bCs/>
        </w:rPr>
      </w:pPr>
      <w:r w:rsidRPr="00391CE6">
        <w:rPr>
          <w:b/>
          <w:bCs/>
        </w:rPr>
        <w:t>Advantages:</w:t>
      </w:r>
    </w:p>
    <w:p w14:paraId="080C4E0B" w14:textId="77777777" w:rsidR="00391CE6" w:rsidRDefault="00391CE6" w:rsidP="00391CE6">
      <w:r>
        <w:t>Allow view close representation of the T.M.J. with a more accurate reproduction of</w:t>
      </w:r>
    </w:p>
    <w:p w14:paraId="769B7CEC" w14:textId="7D5CA025" w:rsidR="00391CE6" w:rsidRDefault="00391CE6" w:rsidP="00391CE6">
      <w:r>
        <w:t>condylar path and Bennett shaft.</w:t>
      </w:r>
    </w:p>
    <w:p w14:paraId="657893E4" w14:textId="77777777" w:rsidR="00895687" w:rsidRDefault="00895687" w:rsidP="00391CE6"/>
    <w:p w14:paraId="2B099846" w14:textId="77777777" w:rsidR="00391CE6" w:rsidRPr="00391CE6" w:rsidRDefault="00391CE6" w:rsidP="00391CE6">
      <w:pPr>
        <w:rPr>
          <w:b/>
          <w:bCs/>
        </w:rPr>
      </w:pPr>
      <w:r w:rsidRPr="00391CE6">
        <w:rPr>
          <w:b/>
          <w:bCs/>
        </w:rPr>
        <w:lastRenderedPageBreak/>
        <w:t>Disadvantages:</w:t>
      </w:r>
    </w:p>
    <w:p w14:paraId="2A2391BE" w14:textId="77777777" w:rsidR="00391CE6" w:rsidRDefault="00391CE6" w:rsidP="00391CE6">
      <w:pPr>
        <w:ind w:left="720"/>
      </w:pPr>
      <w:r>
        <w:t>1. Time-consuming to use and adjustable.</w:t>
      </w:r>
    </w:p>
    <w:p w14:paraId="24968388" w14:textId="77777777" w:rsidR="00391CE6" w:rsidRDefault="00391CE6" w:rsidP="00391CE6">
      <w:pPr>
        <w:ind w:left="720"/>
      </w:pPr>
      <w:r>
        <w:t xml:space="preserve">2. Require a high level of skill and understanding from both dentists and technicians. </w:t>
      </w:r>
    </w:p>
    <w:p w14:paraId="24CC7160" w14:textId="7850827B" w:rsidR="00391CE6" w:rsidRDefault="00391CE6" w:rsidP="00391CE6">
      <w:pPr>
        <w:ind w:left="720"/>
      </w:pPr>
      <w:r>
        <w:t>3. Expensive instrument.</w:t>
      </w:r>
    </w:p>
    <w:p w14:paraId="43AAAC08" w14:textId="77777777" w:rsidR="00895687" w:rsidRDefault="00895687" w:rsidP="00391CE6">
      <w:pPr>
        <w:ind w:left="720"/>
      </w:pPr>
    </w:p>
    <w:p w14:paraId="7D6FFD61" w14:textId="77777777" w:rsidR="00895687" w:rsidRPr="00895687" w:rsidRDefault="00895687" w:rsidP="00895687">
      <w:pPr>
        <w:rPr>
          <w:b/>
          <w:bCs/>
        </w:rPr>
      </w:pPr>
      <w:r w:rsidRPr="00895687">
        <w:rPr>
          <w:b/>
          <w:bCs/>
        </w:rPr>
        <w:t xml:space="preserve">Parts of an articulator: </w:t>
      </w:r>
    </w:p>
    <w:p w14:paraId="0E701C69" w14:textId="059698C9" w:rsidR="00895687" w:rsidRDefault="00895687" w:rsidP="00895687">
      <w:pPr>
        <w:ind w:left="720"/>
      </w:pPr>
      <w:r>
        <w:t>1) Maxilla or upper frame</w:t>
      </w:r>
    </w:p>
    <w:p w14:paraId="782B2ACB" w14:textId="77777777" w:rsidR="00895687" w:rsidRDefault="00895687" w:rsidP="00895687">
      <w:pPr>
        <w:ind w:left="720"/>
      </w:pPr>
      <w:r>
        <w:t xml:space="preserve">2) Mandible or lower frame </w:t>
      </w:r>
    </w:p>
    <w:p w14:paraId="7DFEA1D7" w14:textId="4C587271" w:rsidR="00895687" w:rsidRDefault="00895687" w:rsidP="00895687">
      <w:pPr>
        <w:ind w:left="720"/>
      </w:pPr>
      <w:r>
        <w:t>3) Frame uprights</w:t>
      </w:r>
    </w:p>
    <w:p w14:paraId="7AB929D8" w14:textId="77777777" w:rsidR="00895687" w:rsidRDefault="00895687" w:rsidP="00895687">
      <w:pPr>
        <w:ind w:left="720"/>
      </w:pPr>
      <w:r>
        <w:t xml:space="preserve">4) Incisive table. </w:t>
      </w:r>
    </w:p>
    <w:p w14:paraId="2C93A0B4" w14:textId="2B15B478" w:rsidR="00895687" w:rsidRDefault="00895687" w:rsidP="00895687">
      <w:pPr>
        <w:ind w:left="720"/>
      </w:pPr>
      <w:r>
        <w:t>5) Incisive pin.</w:t>
      </w:r>
    </w:p>
    <w:p w14:paraId="3688ECF0" w14:textId="77777777" w:rsidR="00895687" w:rsidRDefault="00895687" w:rsidP="00895687">
      <w:pPr>
        <w:ind w:left="720"/>
      </w:pPr>
      <w:r>
        <w:t>6) Incisive rod.</w:t>
      </w:r>
    </w:p>
    <w:p w14:paraId="3DF67AF8" w14:textId="77777777" w:rsidR="00895687" w:rsidRDefault="00895687" w:rsidP="00895687">
      <w:pPr>
        <w:ind w:left="720"/>
      </w:pPr>
      <w:r>
        <w:t>7) Model mounting plates.</w:t>
      </w:r>
    </w:p>
    <w:p w14:paraId="5C448EEB" w14:textId="77777777" w:rsidR="00895687" w:rsidRDefault="00895687" w:rsidP="00895687">
      <w:pPr>
        <w:ind w:left="720"/>
      </w:pPr>
      <w:r>
        <w:t xml:space="preserve">8) Screws for Model mounting plates. </w:t>
      </w:r>
    </w:p>
    <w:p w14:paraId="33D85662" w14:textId="2C8743E6" w:rsidR="00895687" w:rsidRDefault="00895687" w:rsidP="00895687">
      <w:pPr>
        <w:ind w:left="720"/>
      </w:pPr>
      <w:r>
        <w:t>9) Screws for Incisive rod.</w:t>
      </w:r>
    </w:p>
    <w:p w14:paraId="1EE5B25A" w14:textId="77777777" w:rsidR="00895687" w:rsidRDefault="00895687" w:rsidP="00895687">
      <w:pPr>
        <w:ind w:left="720"/>
      </w:pPr>
      <w:r>
        <w:t xml:space="preserve">10) Condylar rod (TMJ). </w:t>
      </w:r>
    </w:p>
    <w:p w14:paraId="0D76C2B9" w14:textId="4D2BA855" w:rsidR="00895687" w:rsidRDefault="00895687" w:rsidP="00895687">
      <w:pPr>
        <w:ind w:left="720"/>
      </w:pPr>
      <w:r>
        <w:t>11) Anti-tipping rod.</w:t>
      </w:r>
    </w:p>
    <w:p w14:paraId="73B156D5" w14:textId="6CF7E8A1" w:rsidR="00391CE6" w:rsidRDefault="00895687" w:rsidP="00895687">
      <w:pPr>
        <w:ind w:left="720"/>
      </w:pPr>
      <w:r>
        <w:t>12) Table for upper cast</w:t>
      </w:r>
    </w:p>
    <w:p w14:paraId="7DA462B1" w14:textId="266B2A65" w:rsidR="00895687" w:rsidRDefault="00895687" w:rsidP="00895687"/>
    <w:p w14:paraId="78463589" w14:textId="2E309F34" w:rsidR="00895687" w:rsidRDefault="00895687" w:rsidP="00895687">
      <w:pPr>
        <w:jc w:val="center"/>
      </w:pPr>
      <w:r>
        <w:rPr>
          <w:noProof/>
        </w:rPr>
        <w:drawing>
          <wp:inline distT="0" distB="0" distL="0" distR="0" wp14:anchorId="6EBEDBAA" wp14:editId="239BE1C2">
            <wp:extent cx="2485813" cy="2485813"/>
            <wp:effectExtent l="0" t="0" r="3810" b="3810"/>
            <wp:docPr id="9" name="Picture 9" descr="A picture containing text, power saw,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ower saw, too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9404" cy="2489404"/>
                    </a:xfrm>
                    <a:prstGeom prst="rect">
                      <a:avLst/>
                    </a:prstGeom>
                  </pic:spPr>
                </pic:pic>
              </a:graphicData>
            </a:graphic>
          </wp:inline>
        </w:drawing>
      </w:r>
    </w:p>
    <w:p w14:paraId="1A584B8F" w14:textId="4857733B" w:rsidR="00895687" w:rsidRDefault="00895687" w:rsidP="00895687">
      <w:pPr>
        <w:jc w:val="center"/>
      </w:pPr>
    </w:p>
    <w:p w14:paraId="014484BE" w14:textId="77777777" w:rsidR="00895687" w:rsidRPr="00895687" w:rsidRDefault="00895687" w:rsidP="00895687">
      <w:pPr>
        <w:rPr>
          <w:b/>
          <w:bCs/>
          <w:u w:val="single"/>
        </w:rPr>
      </w:pPr>
      <w:r w:rsidRPr="00895687">
        <w:rPr>
          <w:b/>
          <w:bCs/>
          <w:u w:val="single"/>
        </w:rPr>
        <w:t>Face - bow:</w:t>
      </w:r>
    </w:p>
    <w:p w14:paraId="26D6B4EC" w14:textId="65750324" w:rsidR="00895687" w:rsidRDefault="00895687" w:rsidP="00895687">
      <w:r>
        <w:t>It is a caliper like a device used to record the relationship ofthe maxilla</w:t>
      </w:r>
      <w:r>
        <w:rPr>
          <w:lang w:val="en-US"/>
        </w:rPr>
        <w:t xml:space="preserve"> </w:t>
      </w:r>
      <w:r>
        <w:t>to T.M.J or it's an instrument used to record the relationship of the maxillary arch and then transfer this</w:t>
      </w:r>
      <w:r>
        <w:rPr>
          <w:lang w:val="en-US"/>
        </w:rPr>
        <w:t xml:space="preserve"> </w:t>
      </w:r>
      <w:r>
        <w:t>relationship to an articulator.</w:t>
      </w:r>
    </w:p>
    <w:p w14:paraId="15E79954" w14:textId="77777777" w:rsidR="00895687" w:rsidRPr="00895687" w:rsidRDefault="00895687" w:rsidP="00895687">
      <w:pPr>
        <w:rPr>
          <w:b/>
          <w:bCs/>
        </w:rPr>
      </w:pPr>
      <w:r w:rsidRPr="00895687">
        <w:rPr>
          <w:b/>
          <w:bCs/>
        </w:rPr>
        <w:t>Uses o f the face-bow:</w:t>
      </w:r>
    </w:p>
    <w:p w14:paraId="700F3F0C" w14:textId="77777777" w:rsidR="00895687" w:rsidRDefault="00895687" w:rsidP="00895687">
      <w:pPr>
        <w:ind w:left="720"/>
      </w:pPr>
      <w:r>
        <w:t xml:space="preserve">1) Relate the maxillary cast to the terminal hinge axis of the condylar. </w:t>
      </w:r>
    </w:p>
    <w:p w14:paraId="70F1EBF4" w14:textId="48C4EA7B" w:rsidR="00895687" w:rsidRDefault="00895687" w:rsidP="00895687">
      <w:pPr>
        <w:ind w:left="720"/>
      </w:pPr>
      <w:r>
        <w:t>2) Facilitate the mounting of the cast on the articulator.</w:t>
      </w:r>
    </w:p>
    <w:p w14:paraId="45645B15" w14:textId="77777777" w:rsidR="00895687" w:rsidRDefault="00895687" w:rsidP="00895687">
      <w:pPr>
        <w:ind w:left="720"/>
      </w:pPr>
    </w:p>
    <w:p w14:paraId="5F742293" w14:textId="77777777" w:rsidR="00895687" w:rsidRPr="00895687" w:rsidRDefault="00895687" w:rsidP="00895687">
      <w:pPr>
        <w:rPr>
          <w:b/>
          <w:bCs/>
        </w:rPr>
      </w:pPr>
      <w:r w:rsidRPr="00895687">
        <w:rPr>
          <w:b/>
          <w:bCs/>
        </w:rPr>
        <w:t xml:space="preserve">Parts of Face - bow:- </w:t>
      </w:r>
    </w:p>
    <w:p w14:paraId="0BF5D193" w14:textId="13F2AA18" w:rsidR="00895687" w:rsidRDefault="00895687" w:rsidP="00895687">
      <w:pPr>
        <w:ind w:left="720"/>
      </w:pPr>
      <w:r>
        <w:t>1- U- shaped frame.</w:t>
      </w:r>
    </w:p>
    <w:p w14:paraId="47BA1503" w14:textId="77777777" w:rsidR="00895687" w:rsidRDefault="00895687" w:rsidP="00895687">
      <w:pPr>
        <w:ind w:left="720"/>
      </w:pPr>
      <w:r>
        <w:lastRenderedPageBreak/>
        <w:t>2</w:t>
      </w:r>
      <w:r>
        <w:rPr>
          <w:lang w:val="en-US"/>
        </w:rPr>
        <w:t>-</w:t>
      </w:r>
      <w:r>
        <w:t xml:space="preserve"> The part that contacts the skin over the T.M.J. is the condyle rods. </w:t>
      </w:r>
    </w:p>
    <w:p w14:paraId="7075B776" w14:textId="3ADCE7EC" w:rsidR="00895687" w:rsidRDefault="00895687" w:rsidP="00895687">
      <w:pPr>
        <w:ind w:left="720"/>
      </w:pPr>
      <w:r>
        <w:t>3- The part that attached to the occlusal rims is the fork.</w:t>
      </w:r>
    </w:p>
    <w:p w14:paraId="5DEC86CF" w14:textId="36070BC5" w:rsidR="00895687" w:rsidRDefault="00895687" w:rsidP="00895687">
      <w:pPr>
        <w:ind w:left="720"/>
      </w:pPr>
      <w:r>
        <w:t>4- The other parts are the orbital point.</w:t>
      </w:r>
    </w:p>
    <w:p w14:paraId="475B67EC" w14:textId="18AE9D08" w:rsidR="00895687" w:rsidRDefault="00895687" w:rsidP="00895687">
      <w:pPr>
        <w:ind w:left="720"/>
      </w:pPr>
    </w:p>
    <w:p w14:paraId="7DCAFCA4" w14:textId="188CC809" w:rsidR="00895687" w:rsidRDefault="00895687" w:rsidP="00895687">
      <w:pPr>
        <w:jc w:val="center"/>
      </w:pPr>
      <w:r>
        <w:rPr>
          <w:noProof/>
        </w:rPr>
        <w:drawing>
          <wp:inline distT="0" distB="0" distL="0" distR="0" wp14:anchorId="4A105DC7" wp14:editId="33F6A7B6">
            <wp:extent cx="1286933" cy="1286933"/>
            <wp:effectExtent l="0" t="0" r="0" b="0"/>
            <wp:docPr id="10" name="Picture 10" descr="A picture containing music, b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music, bras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5548" cy="1295548"/>
                    </a:xfrm>
                    <a:prstGeom prst="rect">
                      <a:avLst/>
                    </a:prstGeom>
                  </pic:spPr>
                </pic:pic>
              </a:graphicData>
            </a:graphic>
          </wp:inline>
        </w:drawing>
      </w:r>
      <w:r>
        <w:rPr>
          <w:noProof/>
        </w:rPr>
        <w:drawing>
          <wp:inline distT="0" distB="0" distL="0" distR="0" wp14:anchorId="6352B81C" wp14:editId="628C754F">
            <wp:extent cx="1839937" cy="1293706"/>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73941" cy="1317615"/>
                    </a:xfrm>
                    <a:prstGeom prst="rect">
                      <a:avLst/>
                    </a:prstGeom>
                  </pic:spPr>
                </pic:pic>
              </a:graphicData>
            </a:graphic>
          </wp:inline>
        </w:drawing>
      </w:r>
    </w:p>
    <w:p w14:paraId="6BE2CFB8" w14:textId="7747A680" w:rsidR="00895687" w:rsidRDefault="00895687" w:rsidP="00895687">
      <w:pPr>
        <w:jc w:val="center"/>
      </w:pPr>
    </w:p>
    <w:p w14:paraId="28C91585" w14:textId="77777777" w:rsidR="00895687" w:rsidRPr="00895687" w:rsidRDefault="00895687" w:rsidP="00895687">
      <w:pPr>
        <w:rPr>
          <w:b/>
          <w:bCs/>
        </w:rPr>
      </w:pPr>
      <w:r w:rsidRPr="00895687">
        <w:rPr>
          <w:b/>
          <w:bCs/>
        </w:rPr>
        <w:t>Die -lock tray:</w:t>
      </w:r>
    </w:p>
    <w:p w14:paraId="12CB62A1" w14:textId="76FFECDE" w:rsidR="00895687" w:rsidRDefault="00895687" w:rsidP="00895687">
      <w:r>
        <w:t>This tray used in crown and bridge for working cast &amp; dies, this tray with internal grooves and notches.</w:t>
      </w:r>
    </w:p>
    <w:p w14:paraId="532EF34A" w14:textId="24865099" w:rsidR="00895687" w:rsidRDefault="00895687" w:rsidP="00895687">
      <w:pPr>
        <w:jc w:val="center"/>
      </w:pPr>
      <w:r>
        <w:rPr>
          <w:noProof/>
        </w:rPr>
        <w:drawing>
          <wp:inline distT="0" distB="0" distL="0" distR="0" wp14:anchorId="2FA03780" wp14:editId="3078C766">
            <wp:extent cx="1354666" cy="1164841"/>
            <wp:effectExtent l="0" t="0" r="444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1388713" cy="1194117"/>
                    </a:xfrm>
                    <a:prstGeom prst="rect">
                      <a:avLst/>
                    </a:prstGeom>
                  </pic:spPr>
                </pic:pic>
              </a:graphicData>
            </a:graphic>
          </wp:inline>
        </w:drawing>
      </w:r>
      <w:r>
        <w:rPr>
          <w:noProof/>
        </w:rPr>
        <w:drawing>
          <wp:inline distT="0" distB="0" distL="0" distR="0" wp14:anchorId="758D1DF6" wp14:editId="23FE469A">
            <wp:extent cx="1165013" cy="1165013"/>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74913" cy="1174913"/>
                    </a:xfrm>
                    <a:prstGeom prst="rect">
                      <a:avLst/>
                    </a:prstGeom>
                  </pic:spPr>
                </pic:pic>
              </a:graphicData>
            </a:graphic>
          </wp:inline>
        </w:drawing>
      </w:r>
      <w:r>
        <w:rPr>
          <w:noProof/>
        </w:rPr>
        <w:drawing>
          <wp:inline distT="0" distB="0" distL="0" distR="0" wp14:anchorId="2B9E5451" wp14:editId="056F0DB1">
            <wp:extent cx="1231721" cy="1239097"/>
            <wp:effectExtent l="0" t="0" r="63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6736" cy="1254201"/>
                    </a:xfrm>
                    <a:prstGeom prst="rect">
                      <a:avLst/>
                    </a:prstGeom>
                  </pic:spPr>
                </pic:pic>
              </a:graphicData>
            </a:graphic>
          </wp:inline>
        </w:drawing>
      </w:r>
    </w:p>
    <w:p w14:paraId="4FCECE6E" w14:textId="4BD22B6D" w:rsidR="00895687" w:rsidRDefault="00895687" w:rsidP="00895687">
      <w:pPr>
        <w:jc w:val="center"/>
      </w:pPr>
    </w:p>
    <w:p w14:paraId="58D8C9CA" w14:textId="28F9AD98" w:rsidR="00895687" w:rsidRPr="00391CE6" w:rsidRDefault="00895687" w:rsidP="00895687">
      <w:pPr>
        <w:jc w:val="center"/>
      </w:pPr>
      <w:r>
        <w:rPr>
          <w:noProof/>
        </w:rPr>
        <w:drawing>
          <wp:inline distT="0" distB="0" distL="0" distR="0" wp14:anchorId="0D855738" wp14:editId="5AA3A144">
            <wp:extent cx="2054218" cy="1686560"/>
            <wp:effectExtent l="0" t="0" r="381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5400" cy="1695741"/>
                    </a:xfrm>
                    <a:prstGeom prst="rect">
                      <a:avLst/>
                    </a:prstGeom>
                  </pic:spPr>
                </pic:pic>
              </a:graphicData>
            </a:graphic>
          </wp:inline>
        </w:drawing>
      </w:r>
    </w:p>
    <w:sectPr w:rsidR="00895687" w:rsidRPr="00391C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E6"/>
    <w:rsid w:val="00391CE6"/>
    <w:rsid w:val="00895687"/>
  </w:rsids>
  <m:mathPr>
    <m:mathFont m:val="Cambria Math"/>
    <m:brkBin m:val="before"/>
    <m:brkBinSub m:val="--"/>
    <m:smallFrac m:val="0"/>
    <m:dispDef/>
    <m:lMargin m:val="0"/>
    <m:rMargin m:val="0"/>
    <m:defJc m:val="centerGroup"/>
    <m:wrapIndent m:val="1440"/>
    <m:intLim m:val="subSup"/>
    <m:naryLim m:val="undOvr"/>
  </m:mathPr>
  <w:themeFontLang w:val="en-TR" w:bidi="ar-SA"/>
  <w:clrSchemeMapping w:bg1="light1" w:t1="dark1" w:bg2="light2" w:t2="dark2" w:accent1="accent1" w:accent2="accent2" w:accent3="accent3" w:accent4="accent4" w:accent5="accent5" w:accent6="accent6" w:hyperlink="hyperlink" w:followedHyperlink="followedHyperlink"/>
  <w:decimalSymbol w:val=","/>
  <w:listSeparator w:val=","/>
  <w14:docId w14:val="1AF1CBE5"/>
  <w15:chartTrackingRefBased/>
  <w15:docId w15:val="{795A4CDB-8C04-1E40-A9CD-B24DC587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1</cp:revision>
  <dcterms:created xsi:type="dcterms:W3CDTF">2023-01-06T18:00:00Z</dcterms:created>
  <dcterms:modified xsi:type="dcterms:W3CDTF">2023-01-06T18:17:00Z</dcterms:modified>
</cp:coreProperties>
</file>