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F25" w:rsidRPr="00A95F25" w:rsidRDefault="00A95F25" w:rsidP="00A95F25">
      <w:pPr>
        <w:jc w:val="center"/>
        <w:rPr>
          <w:rFonts w:asciiTheme="majorBidi" w:hAnsiTheme="majorBidi" w:cstheme="majorBidi"/>
          <w:b/>
          <w:bCs/>
          <w:color w:val="7030A0"/>
          <w:sz w:val="36"/>
          <w:szCs w:val="36"/>
        </w:rPr>
      </w:pPr>
      <w:r w:rsidRPr="00A95F25">
        <w:rPr>
          <w:rFonts w:asciiTheme="majorBidi" w:hAnsiTheme="majorBidi" w:cstheme="majorBidi"/>
          <w:b/>
          <w:bCs/>
          <w:color w:val="7030A0"/>
          <w:sz w:val="36"/>
          <w:szCs w:val="36"/>
        </w:rPr>
        <w:t>Aromatic Compounds</w:t>
      </w:r>
    </w:p>
    <w:p w:rsidR="0098597F" w:rsidRDefault="00A95F25" w:rsidP="00A95F25">
      <w:pPr>
        <w:jc w:val="both"/>
        <w:rPr>
          <w:rFonts w:asciiTheme="majorBidi" w:hAnsiTheme="majorBidi" w:cstheme="majorBidi"/>
          <w:sz w:val="36"/>
          <w:szCs w:val="36"/>
        </w:rPr>
      </w:pPr>
      <w:r w:rsidRPr="00A95F25">
        <w:rPr>
          <w:rFonts w:asciiTheme="majorBidi" w:hAnsiTheme="majorBidi" w:cstheme="majorBidi"/>
          <w:sz w:val="32"/>
          <w:szCs w:val="32"/>
        </w:rPr>
        <w:t xml:space="preserve">Benzene has a high degree of unsaturation but is </w:t>
      </w:r>
      <w:proofErr w:type="spellStart"/>
      <w:r w:rsidRPr="00A95F25">
        <w:rPr>
          <w:rFonts w:asciiTheme="majorBidi" w:hAnsiTheme="majorBidi" w:cstheme="majorBidi"/>
          <w:sz w:val="32"/>
          <w:szCs w:val="32"/>
        </w:rPr>
        <w:t>unreactive.It</w:t>
      </w:r>
      <w:proofErr w:type="spellEnd"/>
      <w:r w:rsidRPr="00A95F25">
        <w:rPr>
          <w:rFonts w:asciiTheme="majorBidi" w:hAnsiTheme="majorBidi" w:cstheme="majorBidi"/>
          <w:sz w:val="32"/>
          <w:szCs w:val="32"/>
        </w:rPr>
        <w:t xml:space="preserve"> does not undergo the usual addition reactions of alkenes and alkynes. It does react under more vigorous conditions(heat or catalysts) to form products of substitution. This difference in chemical reactivity is due to the structure of benzene.</w:t>
      </w:r>
    </w:p>
    <w:p w:rsidR="00290295" w:rsidRDefault="00A95F25" w:rsidP="005F3008">
      <w:pPr>
        <w:jc w:val="both"/>
        <w:rPr>
          <w:rFonts w:asciiTheme="majorBidi" w:hAnsiTheme="majorBidi" w:cstheme="majorBidi"/>
          <w:sz w:val="36"/>
          <w:szCs w:val="36"/>
          <w:lang w:bidi="ar-IQ"/>
        </w:rPr>
      </w:pPr>
      <w:r>
        <w:rPr>
          <w:noProof/>
        </w:rPr>
        <w:drawing>
          <wp:inline distT="0" distB="0" distL="0" distR="0" wp14:anchorId="4A11BADD" wp14:editId="253A80D6">
            <wp:extent cx="5264208" cy="1102408"/>
            <wp:effectExtent l="0" t="0" r="0" b="254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8801" t="45255" r="20583" b="23614"/>
                    <a:stretch/>
                  </pic:blipFill>
                  <pic:spPr bwMode="auto">
                    <a:xfrm>
                      <a:off x="0" y="0"/>
                      <a:ext cx="5274310" cy="1104523"/>
                    </a:xfrm>
                    <a:prstGeom prst="rect">
                      <a:avLst/>
                    </a:prstGeom>
                    <a:ln>
                      <a:noFill/>
                    </a:ln>
                    <a:extLst>
                      <a:ext uri="{53640926-AAD7-44D8-BBD7-CCE9431645EC}">
                        <a14:shadowObscured xmlns:a14="http://schemas.microsoft.com/office/drawing/2010/main"/>
                      </a:ext>
                    </a:extLst>
                  </pic:spPr>
                </pic:pic>
              </a:graphicData>
            </a:graphic>
          </wp:inline>
        </w:drawing>
      </w:r>
    </w:p>
    <w:p w:rsidR="005F3008" w:rsidRPr="00A675A2" w:rsidRDefault="00290295" w:rsidP="005F3008">
      <w:pPr>
        <w:tabs>
          <w:tab w:val="left" w:pos="2180"/>
        </w:tabs>
        <w:jc w:val="both"/>
        <w:rPr>
          <w:rFonts w:asciiTheme="majorBidi" w:hAnsiTheme="majorBidi" w:cstheme="majorBidi"/>
          <w:b/>
          <w:bCs/>
          <w:color w:val="7030A0"/>
          <w:sz w:val="36"/>
          <w:szCs w:val="36"/>
        </w:rPr>
      </w:pPr>
      <w:r>
        <w:rPr>
          <w:rFonts w:asciiTheme="majorBidi" w:hAnsiTheme="majorBidi" w:cstheme="majorBidi"/>
          <w:sz w:val="36"/>
          <w:szCs w:val="36"/>
          <w:lang w:bidi="ar-IQ"/>
        </w:rPr>
        <w:tab/>
      </w:r>
      <w:r w:rsidRPr="00A675A2">
        <w:rPr>
          <w:rFonts w:asciiTheme="majorBidi" w:hAnsiTheme="majorBidi" w:cstheme="majorBidi"/>
          <w:b/>
          <w:bCs/>
          <w:color w:val="7030A0"/>
          <w:sz w:val="36"/>
          <w:szCs w:val="36"/>
        </w:rPr>
        <w:t>Naming Aromatic Compounds</w:t>
      </w:r>
    </w:p>
    <w:p w:rsidR="005F3008" w:rsidRPr="00A675A2" w:rsidRDefault="005F3008" w:rsidP="00323FF1">
      <w:pPr>
        <w:tabs>
          <w:tab w:val="left" w:pos="2180"/>
        </w:tabs>
        <w:jc w:val="both"/>
        <w:rPr>
          <w:rFonts w:asciiTheme="majorBidi" w:hAnsiTheme="majorBidi" w:cstheme="majorBidi"/>
          <w:sz w:val="32"/>
          <w:szCs w:val="32"/>
          <w:lang w:bidi="ar-IQ"/>
        </w:rPr>
      </w:pPr>
      <w:r w:rsidRPr="00A675A2">
        <w:rPr>
          <w:rFonts w:asciiTheme="majorBidi" w:hAnsiTheme="majorBidi" w:cstheme="majorBidi"/>
          <w:sz w:val="32"/>
          <w:szCs w:val="32"/>
        </w:rPr>
        <w:t xml:space="preserve">       </w:t>
      </w:r>
      <w:r w:rsidR="00290295" w:rsidRPr="00A675A2">
        <w:rPr>
          <w:rFonts w:asciiTheme="majorBidi" w:hAnsiTheme="majorBidi" w:cstheme="majorBidi"/>
          <w:sz w:val="32"/>
          <w:szCs w:val="32"/>
        </w:rPr>
        <w:t xml:space="preserve"> When one group is attached to benzene, the compound is named by placing the name of the group as prefix to the benzene.</w:t>
      </w:r>
    </w:p>
    <w:p w:rsidR="00323FF1" w:rsidRDefault="005F3008" w:rsidP="005F3008">
      <w:pPr>
        <w:tabs>
          <w:tab w:val="left" w:pos="1171"/>
        </w:tabs>
        <w:rPr>
          <w:rFonts w:asciiTheme="majorBidi" w:hAnsiTheme="majorBidi" w:cstheme="majorBidi"/>
          <w:sz w:val="32"/>
          <w:szCs w:val="32"/>
          <w:lang w:bidi="ar-IQ"/>
        </w:rPr>
      </w:pPr>
      <w:r>
        <w:rPr>
          <w:rFonts w:asciiTheme="majorBidi" w:hAnsiTheme="majorBidi" w:cstheme="majorBidi"/>
          <w:noProof/>
          <w:sz w:val="32"/>
          <w:szCs w:val="32"/>
        </w:rPr>
        <w:drawing>
          <wp:inline distT="0" distB="0" distL="0" distR="0">
            <wp:extent cx="5588949" cy="2837204"/>
            <wp:effectExtent l="0" t="0" r="0" b="127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zeneGroups.png"/>
                    <pic:cNvPicPr/>
                  </pic:nvPicPr>
                  <pic:blipFill>
                    <a:blip r:embed="rId9">
                      <a:extLst>
                        <a:ext uri="{28A0092B-C50C-407E-A947-70E740481C1C}">
                          <a14:useLocalDpi xmlns:a14="http://schemas.microsoft.com/office/drawing/2010/main" val="0"/>
                        </a:ext>
                      </a:extLst>
                    </a:blip>
                    <a:stretch>
                      <a:fillRect/>
                    </a:stretch>
                  </pic:blipFill>
                  <pic:spPr>
                    <a:xfrm>
                      <a:off x="0" y="0"/>
                      <a:ext cx="5599673" cy="2842648"/>
                    </a:xfrm>
                    <a:prstGeom prst="rect">
                      <a:avLst/>
                    </a:prstGeom>
                  </pic:spPr>
                </pic:pic>
              </a:graphicData>
            </a:graphic>
          </wp:inline>
        </w:drawing>
      </w:r>
    </w:p>
    <w:p w:rsidR="005F3008" w:rsidRDefault="00323FF1" w:rsidP="00323FF1">
      <w:pPr>
        <w:tabs>
          <w:tab w:val="left" w:pos="3015"/>
        </w:tabs>
        <w:rPr>
          <w:rFonts w:asciiTheme="majorBidi" w:hAnsiTheme="majorBidi" w:cstheme="majorBidi"/>
          <w:sz w:val="32"/>
          <w:szCs w:val="32"/>
          <w:lang w:bidi="ar-IQ"/>
        </w:rPr>
      </w:pPr>
      <w:r>
        <w:rPr>
          <w:rFonts w:asciiTheme="majorBidi" w:hAnsiTheme="majorBidi" w:cstheme="majorBidi"/>
          <w:sz w:val="32"/>
          <w:szCs w:val="32"/>
          <w:lang w:bidi="ar-IQ"/>
        </w:rPr>
        <w:tab/>
      </w:r>
    </w:p>
    <w:p w:rsidR="00323FF1" w:rsidRDefault="00323FF1" w:rsidP="00323FF1">
      <w:pPr>
        <w:tabs>
          <w:tab w:val="left" w:pos="3015"/>
        </w:tabs>
        <w:rPr>
          <w:rFonts w:asciiTheme="majorBidi" w:hAnsiTheme="majorBidi" w:cstheme="majorBidi"/>
          <w:sz w:val="32"/>
          <w:szCs w:val="32"/>
          <w:lang w:bidi="ar-IQ"/>
        </w:rPr>
      </w:pPr>
    </w:p>
    <w:p w:rsidR="008D583D" w:rsidRDefault="00400A00" w:rsidP="00400A00">
      <w:pPr>
        <w:tabs>
          <w:tab w:val="left" w:pos="5356"/>
        </w:tabs>
        <w:ind w:left="-794"/>
        <w:rPr>
          <w:rFonts w:asciiTheme="majorBidi" w:hAnsiTheme="majorBidi" w:cstheme="majorBidi"/>
          <w:sz w:val="32"/>
          <w:szCs w:val="32"/>
          <w:lang w:bidi="ar-IQ"/>
        </w:rPr>
      </w:pPr>
      <w:r>
        <w:rPr>
          <w:rFonts w:asciiTheme="majorBidi" w:hAnsiTheme="majorBidi" w:cstheme="majorBidi"/>
          <w:sz w:val="32"/>
          <w:szCs w:val="32"/>
          <w:lang w:bidi="ar-IQ"/>
        </w:rPr>
        <w:tab/>
      </w:r>
    </w:p>
    <w:p w:rsidR="008D583D" w:rsidRDefault="00710612" w:rsidP="00710612">
      <w:pPr>
        <w:tabs>
          <w:tab w:val="left" w:pos="834"/>
        </w:tabs>
        <w:ind w:left="-794"/>
        <w:jc w:val="both"/>
        <w:rPr>
          <w:rFonts w:asciiTheme="majorBidi" w:hAnsiTheme="majorBidi" w:cstheme="majorBidi"/>
          <w:sz w:val="32"/>
          <w:szCs w:val="32"/>
          <w:lang w:bidi="ar-IQ"/>
        </w:rPr>
      </w:pPr>
      <w:r>
        <w:rPr>
          <w:rFonts w:asciiTheme="majorBidi" w:hAnsiTheme="majorBidi" w:cstheme="majorBidi"/>
          <w:sz w:val="32"/>
          <w:szCs w:val="32"/>
          <w:lang w:bidi="ar-IQ"/>
        </w:rPr>
        <w:lastRenderedPageBreak/>
        <w:t xml:space="preserve">     </w:t>
      </w:r>
      <w:r w:rsidRPr="00710612">
        <w:rPr>
          <w:rFonts w:asciiTheme="majorBidi" w:hAnsiTheme="majorBidi" w:cstheme="majorBidi"/>
          <w:sz w:val="32"/>
          <w:szCs w:val="32"/>
        </w:rPr>
        <w:t xml:space="preserve">If two groups are attached to the benzene ring, the name must not only tell what groups are present, but also where they are located. We can differentiate the three possible isomers of a </w:t>
      </w:r>
      <w:proofErr w:type="spellStart"/>
      <w:r w:rsidRPr="00710612">
        <w:rPr>
          <w:rFonts w:asciiTheme="majorBidi" w:hAnsiTheme="majorBidi" w:cstheme="majorBidi"/>
          <w:sz w:val="32"/>
          <w:szCs w:val="32"/>
        </w:rPr>
        <w:t>disubstituted</w:t>
      </w:r>
      <w:proofErr w:type="spellEnd"/>
      <w:r w:rsidRPr="00710612">
        <w:rPr>
          <w:rFonts w:asciiTheme="majorBidi" w:hAnsiTheme="majorBidi" w:cstheme="majorBidi"/>
          <w:sz w:val="32"/>
          <w:szCs w:val="32"/>
        </w:rPr>
        <w:t xml:space="preserve"> benzene in two ways</w:t>
      </w:r>
      <w:r>
        <w:t>.</w:t>
      </w:r>
    </w:p>
    <w:p w:rsidR="00710612" w:rsidRDefault="00710612" w:rsidP="00710612">
      <w:pPr>
        <w:tabs>
          <w:tab w:val="left" w:pos="834"/>
        </w:tabs>
        <w:ind w:left="-794"/>
        <w:jc w:val="both"/>
        <w:rPr>
          <w:rFonts w:asciiTheme="majorBidi" w:hAnsiTheme="majorBidi" w:cstheme="majorBidi"/>
          <w:sz w:val="32"/>
          <w:szCs w:val="32"/>
          <w:lang w:bidi="ar-IQ"/>
        </w:rPr>
      </w:pPr>
    </w:p>
    <w:p w:rsidR="008D583D" w:rsidRDefault="00710612" w:rsidP="008D583D">
      <w:pPr>
        <w:tabs>
          <w:tab w:val="left" w:pos="3015"/>
        </w:tabs>
        <w:ind w:left="-794"/>
        <w:rPr>
          <w:rFonts w:asciiTheme="majorBidi" w:hAnsiTheme="majorBidi" w:cstheme="majorBidi"/>
          <w:sz w:val="32"/>
          <w:szCs w:val="32"/>
          <w:lang w:bidi="ar-IQ"/>
        </w:rPr>
      </w:pPr>
      <w:r>
        <w:rPr>
          <w:rFonts w:asciiTheme="majorBidi" w:hAnsiTheme="majorBidi" w:cstheme="majorBidi"/>
          <w:sz w:val="32"/>
          <w:szCs w:val="32"/>
          <w:lang w:bidi="ar-IQ"/>
        </w:rPr>
        <w:t>For example:</w:t>
      </w:r>
    </w:p>
    <w:p w:rsidR="00323FF1" w:rsidRDefault="00323FF1" w:rsidP="008D583D">
      <w:pPr>
        <w:tabs>
          <w:tab w:val="left" w:pos="3015"/>
        </w:tabs>
        <w:ind w:left="-794"/>
        <w:rPr>
          <w:rFonts w:asciiTheme="majorBidi" w:hAnsiTheme="majorBidi" w:cstheme="majorBidi"/>
          <w:sz w:val="32"/>
          <w:szCs w:val="32"/>
          <w:lang w:bidi="ar-IQ"/>
        </w:rPr>
      </w:pPr>
      <w:r>
        <w:rPr>
          <w:noProof/>
        </w:rPr>
        <w:drawing>
          <wp:inline distT="0" distB="0" distL="0" distR="0" wp14:anchorId="780563B9" wp14:editId="01CFA39A">
            <wp:extent cx="6340979" cy="2811566"/>
            <wp:effectExtent l="0" t="0" r="3175" b="825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ing-aromatic-compounds-IUPAC-nomenclature-synonyms-1.png"/>
                    <pic:cNvPicPr/>
                  </pic:nvPicPr>
                  <pic:blipFill>
                    <a:blip r:embed="rId10">
                      <a:extLst>
                        <a:ext uri="{28A0092B-C50C-407E-A947-70E740481C1C}">
                          <a14:useLocalDpi xmlns:a14="http://schemas.microsoft.com/office/drawing/2010/main" val="0"/>
                        </a:ext>
                      </a:extLst>
                    </a:blip>
                    <a:stretch>
                      <a:fillRect/>
                    </a:stretch>
                  </pic:blipFill>
                  <pic:spPr>
                    <a:xfrm>
                      <a:off x="0" y="0"/>
                      <a:ext cx="6346296" cy="2813924"/>
                    </a:xfrm>
                    <a:prstGeom prst="rect">
                      <a:avLst/>
                    </a:prstGeom>
                  </pic:spPr>
                </pic:pic>
              </a:graphicData>
            </a:graphic>
          </wp:inline>
        </w:drawing>
      </w:r>
      <w:r>
        <w:rPr>
          <w:noProof/>
        </w:rPr>
        <mc:AlternateContent>
          <mc:Choice Requires="wps">
            <w:drawing>
              <wp:inline distT="0" distB="0" distL="0" distR="0" wp14:anchorId="15C3F3EF" wp14:editId="1971D904">
                <wp:extent cx="307340" cy="307340"/>
                <wp:effectExtent l="0" t="0" r="0" b="0"/>
                <wp:docPr id="4" name="مستطيل 4" descr="Naming Aromatic Compounds - Chemistry Ste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4" o:spid="_x0000_s1026" alt="الوصف: Naming Aromatic Compounds - Chemistry Steps"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" filled="f" stroked="f">
                <o:lock v:ext="edit" aspectratio="t"/>
                <w10:wrap anchorx="page"/>
                <w10:anchorlock/>
              </v:rect>
            </w:pict>
          </mc:Fallback>
        </mc:AlternateContent>
      </w:r>
    </w:p>
    <w:p w:rsidR="00710612" w:rsidRDefault="00323FF1" w:rsidP="00323FF1">
      <w:pPr>
        <w:tabs>
          <w:tab w:val="left" w:pos="3015"/>
        </w:tabs>
        <w:ind w:left="-454"/>
        <w:rPr>
          <w:rFonts w:asciiTheme="majorBidi" w:hAnsiTheme="majorBidi" w:cstheme="majorBidi"/>
          <w:sz w:val="32"/>
          <w:szCs w:val="32"/>
          <w:lang w:bidi="ar-IQ"/>
        </w:rPr>
      </w:pPr>
      <w:r>
        <w:rPr>
          <w:rFonts w:asciiTheme="majorBidi" w:hAnsiTheme="majorBidi" w:cstheme="majorBidi"/>
          <w:noProof/>
          <w:sz w:val="32"/>
          <w:szCs w:val="32"/>
        </w:rPr>
        <w:drawing>
          <wp:inline distT="0" distB="0" distL="0" distR="0">
            <wp:extent cx="5836778" cy="2597921"/>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om08c.gif"/>
                    <pic:cNvPicPr/>
                  </pic:nvPicPr>
                  <pic:blipFill>
                    <a:blip r:embed="rId11">
                      <a:extLst>
                        <a:ext uri="{28A0092B-C50C-407E-A947-70E740481C1C}">
                          <a14:useLocalDpi xmlns:a14="http://schemas.microsoft.com/office/drawing/2010/main" val="0"/>
                        </a:ext>
                      </a:extLst>
                    </a:blip>
                    <a:stretch>
                      <a:fillRect/>
                    </a:stretch>
                  </pic:blipFill>
                  <pic:spPr>
                    <a:xfrm>
                      <a:off x="0" y="0"/>
                      <a:ext cx="5867026" cy="2611384"/>
                    </a:xfrm>
                    <a:prstGeom prst="rect">
                      <a:avLst/>
                    </a:prstGeom>
                  </pic:spPr>
                </pic:pic>
              </a:graphicData>
            </a:graphic>
          </wp:inline>
        </w:drawing>
      </w:r>
    </w:p>
    <w:p w:rsidR="00323FF1" w:rsidRDefault="00710612" w:rsidP="00E14436">
      <w:pPr>
        <w:tabs>
          <w:tab w:val="left" w:pos="942"/>
          <w:tab w:val="left" w:pos="2099"/>
        </w:tabs>
        <w:rPr>
          <w:rFonts w:asciiTheme="majorBidi" w:hAnsiTheme="majorBidi" w:cstheme="majorBidi"/>
          <w:sz w:val="32"/>
          <w:szCs w:val="32"/>
          <w:lang w:bidi="ar-IQ"/>
        </w:rPr>
      </w:pPr>
      <w:r>
        <w:rPr>
          <w:rFonts w:asciiTheme="majorBidi" w:hAnsiTheme="majorBidi" w:cstheme="majorBidi"/>
          <w:sz w:val="32"/>
          <w:szCs w:val="32"/>
          <w:lang w:bidi="ar-IQ"/>
        </w:rPr>
        <w:tab/>
      </w:r>
      <w:r w:rsidR="00E14436">
        <w:rPr>
          <w:rFonts w:asciiTheme="majorBidi" w:hAnsiTheme="majorBidi" w:cstheme="majorBidi"/>
          <w:sz w:val="32"/>
          <w:szCs w:val="32"/>
          <w:lang w:bidi="ar-IQ"/>
        </w:rPr>
        <w:tab/>
      </w:r>
    </w:p>
    <w:p w:rsidR="00E14436" w:rsidRDefault="00E14436" w:rsidP="00E14436">
      <w:pPr>
        <w:tabs>
          <w:tab w:val="left" w:pos="942"/>
          <w:tab w:val="left" w:pos="2099"/>
        </w:tabs>
        <w:rPr>
          <w:rFonts w:asciiTheme="majorBidi" w:hAnsiTheme="majorBidi" w:cstheme="majorBidi"/>
          <w:sz w:val="32"/>
          <w:szCs w:val="32"/>
          <w:lang w:bidi="ar-IQ"/>
        </w:rPr>
      </w:pPr>
    </w:p>
    <w:p w:rsidR="00E14436" w:rsidRPr="00E14436" w:rsidRDefault="00E14436" w:rsidP="00E14436">
      <w:pPr>
        <w:spacing w:after="0" w:line="240" w:lineRule="auto"/>
        <w:ind w:left="240"/>
        <w:textAlignment w:val="baseline"/>
        <w:rPr>
          <w:rFonts w:asciiTheme="majorBidi" w:eastAsia="Times New Roman" w:hAnsiTheme="majorBidi" w:cstheme="majorBidi"/>
          <w:b/>
          <w:bCs/>
          <w:color w:val="7030A0"/>
          <w:sz w:val="36"/>
          <w:szCs w:val="36"/>
        </w:rPr>
      </w:pPr>
      <w:r w:rsidRPr="00E14436">
        <w:rPr>
          <w:rFonts w:asciiTheme="majorBidi" w:eastAsia="Times New Roman" w:hAnsiTheme="majorBidi" w:cstheme="majorBidi"/>
          <w:b/>
          <w:bCs/>
          <w:color w:val="7030A0"/>
          <w:sz w:val="36"/>
          <w:szCs w:val="36"/>
        </w:rPr>
        <w:lastRenderedPageBreak/>
        <w:t xml:space="preserve">Naming </w:t>
      </w:r>
      <w:proofErr w:type="spellStart"/>
      <w:r w:rsidRPr="00E14436">
        <w:rPr>
          <w:rFonts w:asciiTheme="majorBidi" w:eastAsia="Times New Roman" w:hAnsiTheme="majorBidi" w:cstheme="majorBidi"/>
          <w:b/>
          <w:bCs/>
          <w:color w:val="FF0000"/>
          <w:sz w:val="36"/>
          <w:szCs w:val="36"/>
          <w:u w:val="single"/>
        </w:rPr>
        <w:t>ortho</w:t>
      </w:r>
      <w:proofErr w:type="spellEnd"/>
      <w:r w:rsidRPr="00E14436">
        <w:rPr>
          <w:rFonts w:asciiTheme="majorBidi" w:eastAsia="Times New Roman" w:hAnsiTheme="majorBidi" w:cstheme="majorBidi"/>
          <w:b/>
          <w:bCs/>
          <w:color w:val="7030A0"/>
          <w:sz w:val="36"/>
          <w:szCs w:val="36"/>
          <w:u w:val="single"/>
        </w:rPr>
        <w:t xml:space="preserve"> </w:t>
      </w:r>
      <w:r w:rsidRPr="00E14436">
        <w:rPr>
          <w:rFonts w:asciiTheme="majorBidi" w:eastAsia="Times New Roman" w:hAnsiTheme="majorBidi" w:cstheme="majorBidi"/>
          <w:b/>
          <w:bCs/>
          <w:color w:val="7030A0"/>
          <w:sz w:val="36"/>
          <w:szCs w:val="36"/>
        </w:rPr>
        <w:t xml:space="preserve">, </w:t>
      </w:r>
      <w:r w:rsidRPr="00E14436">
        <w:rPr>
          <w:rFonts w:asciiTheme="majorBidi" w:eastAsia="Times New Roman" w:hAnsiTheme="majorBidi" w:cstheme="majorBidi"/>
          <w:b/>
          <w:bCs/>
          <w:color w:val="FF0000"/>
          <w:sz w:val="36"/>
          <w:szCs w:val="36"/>
          <w:u w:val="single"/>
        </w:rPr>
        <w:t>meta</w:t>
      </w:r>
      <w:r w:rsidRPr="00E14436">
        <w:rPr>
          <w:rFonts w:asciiTheme="majorBidi" w:eastAsia="Times New Roman" w:hAnsiTheme="majorBidi" w:cstheme="majorBidi"/>
          <w:b/>
          <w:bCs/>
          <w:color w:val="7030A0"/>
          <w:sz w:val="36"/>
          <w:szCs w:val="36"/>
        </w:rPr>
        <w:t xml:space="preserve"> and </w:t>
      </w:r>
      <w:proofErr w:type="spellStart"/>
      <w:r w:rsidRPr="00E14436">
        <w:rPr>
          <w:rFonts w:asciiTheme="majorBidi" w:eastAsia="Times New Roman" w:hAnsiTheme="majorBidi" w:cstheme="majorBidi"/>
          <w:b/>
          <w:bCs/>
          <w:color w:val="FF0000"/>
          <w:sz w:val="36"/>
          <w:szCs w:val="36"/>
          <w:u w:val="single"/>
        </w:rPr>
        <w:t>para</w:t>
      </w:r>
      <w:proofErr w:type="spellEnd"/>
    </w:p>
    <w:p w:rsidR="00E14436" w:rsidRPr="00E14436" w:rsidRDefault="004A10C3" w:rsidP="00E14436">
      <w:pPr>
        <w:numPr>
          <w:ilvl w:val="0"/>
          <w:numId w:val="1"/>
        </w:numPr>
        <w:spacing w:after="0" w:line="240" w:lineRule="auto"/>
        <w:ind w:left="240"/>
        <w:textAlignment w:val="baseline"/>
        <w:rPr>
          <w:rFonts w:asciiTheme="majorBidi" w:eastAsia="Times New Roman" w:hAnsiTheme="majorBidi" w:cstheme="majorBidi"/>
          <w:b/>
          <w:bCs/>
          <w:color w:val="FF0000"/>
          <w:sz w:val="32"/>
          <w:szCs w:val="32"/>
        </w:rPr>
      </w:pPr>
      <w:hyperlink r:id="rId12" w:history="1">
        <w:proofErr w:type="spellStart"/>
        <w:r w:rsidR="00E14436" w:rsidRPr="00E14436">
          <w:rPr>
            <w:rFonts w:asciiTheme="majorBidi" w:eastAsia="Times New Roman" w:hAnsiTheme="majorBidi" w:cstheme="majorBidi"/>
            <w:b/>
            <w:bCs/>
            <w:color w:val="FF0000"/>
            <w:sz w:val="32"/>
            <w:szCs w:val="32"/>
            <w:bdr w:val="none" w:sz="0" w:space="0" w:color="auto" w:frame="1"/>
          </w:rPr>
          <w:t>ortho</w:t>
        </w:r>
        <w:proofErr w:type="spellEnd"/>
      </w:hyperlink>
    </w:p>
    <w:p w:rsidR="00E14436" w:rsidRPr="00E14436" w:rsidRDefault="00E14436" w:rsidP="00E14436">
      <w:pPr>
        <w:spacing w:after="135" w:line="240" w:lineRule="auto"/>
        <w:ind w:left="240"/>
        <w:textAlignment w:val="baseline"/>
        <w:rPr>
          <w:rFonts w:asciiTheme="majorBidi" w:eastAsia="Times New Roman" w:hAnsiTheme="majorBidi" w:cstheme="majorBidi"/>
          <w:color w:val="555555"/>
          <w:sz w:val="32"/>
          <w:szCs w:val="32"/>
        </w:rPr>
      </w:pPr>
      <w:r w:rsidRPr="00E14436">
        <w:rPr>
          <w:rFonts w:asciiTheme="majorBidi" w:eastAsia="Times New Roman" w:hAnsiTheme="majorBidi" w:cstheme="majorBidi"/>
          <w:color w:val="555555"/>
          <w:sz w:val="32"/>
          <w:szCs w:val="32"/>
        </w:rPr>
        <w:t>A prefix used to name an aromatic ring with two adjacent substituents.</w:t>
      </w:r>
    </w:p>
    <w:p w:rsidR="00E14436" w:rsidRPr="00E14436" w:rsidRDefault="004A10C3" w:rsidP="00E14436">
      <w:pPr>
        <w:numPr>
          <w:ilvl w:val="0"/>
          <w:numId w:val="1"/>
        </w:numPr>
        <w:spacing w:after="0" w:line="240" w:lineRule="auto"/>
        <w:ind w:left="240"/>
        <w:textAlignment w:val="baseline"/>
        <w:rPr>
          <w:rFonts w:asciiTheme="majorBidi" w:eastAsia="Times New Roman" w:hAnsiTheme="majorBidi" w:cstheme="majorBidi"/>
          <w:b/>
          <w:bCs/>
          <w:color w:val="FF0000"/>
          <w:sz w:val="32"/>
          <w:szCs w:val="32"/>
        </w:rPr>
      </w:pPr>
      <w:hyperlink r:id="rId13" w:history="1">
        <w:r w:rsidR="00E14436" w:rsidRPr="00E14436">
          <w:rPr>
            <w:rFonts w:asciiTheme="majorBidi" w:eastAsia="Times New Roman" w:hAnsiTheme="majorBidi" w:cstheme="majorBidi"/>
            <w:b/>
            <w:bCs/>
            <w:color w:val="FF0000"/>
            <w:sz w:val="32"/>
            <w:szCs w:val="32"/>
            <w:bdr w:val="none" w:sz="0" w:space="0" w:color="auto" w:frame="1"/>
          </w:rPr>
          <w:t>meta</w:t>
        </w:r>
      </w:hyperlink>
    </w:p>
    <w:p w:rsidR="00E14436" w:rsidRPr="00E14436" w:rsidRDefault="00E14436" w:rsidP="00E14436">
      <w:pPr>
        <w:spacing w:after="135" w:line="240" w:lineRule="auto"/>
        <w:ind w:left="240"/>
        <w:textAlignment w:val="baseline"/>
        <w:rPr>
          <w:rFonts w:asciiTheme="majorBidi" w:eastAsia="Times New Roman" w:hAnsiTheme="majorBidi" w:cstheme="majorBidi"/>
          <w:color w:val="555555"/>
          <w:sz w:val="32"/>
          <w:szCs w:val="32"/>
        </w:rPr>
      </w:pPr>
      <w:r w:rsidRPr="00E14436">
        <w:rPr>
          <w:rFonts w:asciiTheme="majorBidi" w:eastAsia="Times New Roman" w:hAnsiTheme="majorBidi" w:cstheme="majorBidi"/>
          <w:color w:val="555555"/>
          <w:sz w:val="32"/>
          <w:szCs w:val="32"/>
        </w:rPr>
        <w:t>A prefix used to name an aromatic ring with two substituents separated by one carbon on the ring.</w:t>
      </w:r>
    </w:p>
    <w:p w:rsidR="00E14436" w:rsidRPr="00E14436" w:rsidRDefault="004A10C3" w:rsidP="00E14436">
      <w:pPr>
        <w:numPr>
          <w:ilvl w:val="0"/>
          <w:numId w:val="1"/>
        </w:numPr>
        <w:spacing w:after="0" w:line="240" w:lineRule="auto"/>
        <w:ind w:left="240"/>
        <w:textAlignment w:val="baseline"/>
        <w:rPr>
          <w:rFonts w:asciiTheme="majorBidi" w:eastAsia="Times New Roman" w:hAnsiTheme="majorBidi" w:cstheme="majorBidi"/>
          <w:b/>
          <w:bCs/>
          <w:color w:val="FF0000"/>
          <w:sz w:val="32"/>
          <w:szCs w:val="32"/>
        </w:rPr>
      </w:pPr>
      <w:hyperlink r:id="rId14" w:history="1">
        <w:proofErr w:type="spellStart"/>
        <w:r w:rsidR="00E14436" w:rsidRPr="00E14436">
          <w:rPr>
            <w:rFonts w:asciiTheme="majorBidi" w:eastAsia="Times New Roman" w:hAnsiTheme="majorBidi" w:cstheme="majorBidi"/>
            <w:b/>
            <w:bCs/>
            <w:color w:val="FF0000"/>
            <w:sz w:val="32"/>
            <w:szCs w:val="32"/>
            <w:bdr w:val="none" w:sz="0" w:space="0" w:color="auto" w:frame="1"/>
          </w:rPr>
          <w:t>para</w:t>
        </w:r>
        <w:proofErr w:type="spellEnd"/>
      </w:hyperlink>
    </w:p>
    <w:p w:rsidR="00E14436" w:rsidRDefault="00E14436" w:rsidP="00E14436">
      <w:pPr>
        <w:spacing w:after="135" w:line="240" w:lineRule="auto"/>
        <w:ind w:left="240"/>
        <w:textAlignment w:val="baseline"/>
        <w:rPr>
          <w:rFonts w:asciiTheme="majorBidi" w:eastAsia="Times New Roman" w:hAnsiTheme="majorBidi" w:cstheme="majorBidi"/>
          <w:color w:val="555555"/>
          <w:sz w:val="32"/>
          <w:szCs w:val="32"/>
        </w:rPr>
      </w:pPr>
      <w:r w:rsidRPr="00E14436">
        <w:rPr>
          <w:rFonts w:asciiTheme="majorBidi" w:eastAsia="Times New Roman" w:hAnsiTheme="majorBidi" w:cstheme="majorBidi"/>
          <w:color w:val="555555"/>
          <w:sz w:val="32"/>
          <w:szCs w:val="32"/>
        </w:rPr>
        <w:t>A prefix used to name an aromatic ring with two substituents directly across from one another on the ring.</w:t>
      </w:r>
    </w:p>
    <w:p w:rsidR="00E14436" w:rsidRPr="00E14436" w:rsidRDefault="00E14436" w:rsidP="00E14436">
      <w:pPr>
        <w:spacing w:after="135" w:line="240" w:lineRule="auto"/>
        <w:ind w:left="240"/>
        <w:textAlignment w:val="baseline"/>
        <w:rPr>
          <w:rFonts w:asciiTheme="majorBidi" w:eastAsia="Times New Roman" w:hAnsiTheme="majorBidi" w:cstheme="majorBidi"/>
          <w:color w:val="555555"/>
          <w:sz w:val="32"/>
          <w:szCs w:val="32"/>
        </w:rPr>
      </w:pPr>
      <w:r>
        <w:rPr>
          <w:rFonts w:asciiTheme="majorBidi" w:eastAsia="Times New Roman" w:hAnsiTheme="majorBidi" w:cstheme="majorBidi"/>
          <w:color w:val="555555"/>
          <w:sz w:val="32"/>
          <w:szCs w:val="32"/>
        </w:rPr>
        <w:t xml:space="preserve">For example: </w:t>
      </w:r>
    </w:p>
    <w:p w:rsidR="000D37A5" w:rsidRDefault="00E14436" w:rsidP="00710612">
      <w:pPr>
        <w:tabs>
          <w:tab w:val="left" w:pos="942"/>
        </w:tabs>
        <w:rPr>
          <w:rFonts w:asciiTheme="majorBidi" w:hAnsiTheme="majorBidi" w:cstheme="majorBidi"/>
          <w:sz w:val="32"/>
          <w:szCs w:val="32"/>
          <w:lang w:bidi="ar-IQ"/>
        </w:rPr>
      </w:pPr>
      <w:r>
        <w:rPr>
          <w:noProof/>
        </w:rPr>
        <w:drawing>
          <wp:inline distT="0" distB="0" distL="0" distR="0" wp14:anchorId="452A2808" wp14:editId="2F1E20ED">
            <wp:extent cx="5469309" cy="3033757"/>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7180" t="49868" r="39708" b="21307"/>
                    <a:stretch/>
                  </pic:blipFill>
                  <pic:spPr bwMode="auto">
                    <a:xfrm>
                      <a:off x="0" y="0"/>
                      <a:ext cx="5470922" cy="3034652"/>
                    </a:xfrm>
                    <a:prstGeom prst="rect">
                      <a:avLst/>
                    </a:prstGeom>
                    <a:ln>
                      <a:noFill/>
                    </a:ln>
                    <a:extLst>
                      <a:ext uri="{53640926-AAD7-44D8-BBD7-CCE9431645EC}">
                        <a14:shadowObscured xmlns:a14="http://schemas.microsoft.com/office/drawing/2010/main"/>
                      </a:ext>
                    </a:extLst>
                  </pic:spPr>
                </pic:pic>
              </a:graphicData>
            </a:graphic>
          </wp:inline>
        </w:drawing>
      </w:r>
    </w:p>
    <w:p w:rsidR="000D37A5" w:rsidRDefault="000D37A5" w:rsidP="000D37A5">
      <w:pPr>
        <w:tabs>
          <w:tab w:val="left" w:pos="5101"/>
        </w:tabs>
        <w:ind w:left="-397"/>
        <w:rPr>
          <w:rFonts w:asciiTheme="majorBidi" w:hAnsiTheme="majorBidi" w:cstheme="majorBidi"/>
          <w:sz w:val="32"/>
          <w:szCs w:val="32"/>
          <w:lang w:bidi="ar-IQ"/>
        </w:rPr>
      </w:pPr>
      <w:r>
        <w:rPr>
          <w:rFonts w:asciiTheme="majorBidi" w:hAnsiTheme="majorBidi" w:cstheme="majorBidi"/>
          <w:noProof/>
          <w:sz w:val="32"/>
          <w:szCs w:val="32"/>
        </w:rPr>
        <w:drawing>
          <wp:inline distT="0" distB="0" distL="0" distR="0" wp14:anchorId="110A8DC1" wp14:editId="5CECDF42">
            <wp:extent cx="5990599" cy="2068082"/>
            <wp:effectExtent l="19050" t="19050" r="10160" b="2794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png"/>
                    <pic:cNvPicPr/>
                  </pic:nvPicPr>
                  <pic:blipFill>
                    <a:blip r:embed="rId16">
                      <a:extLst>
                        <a:ext uri="{28A0092B-C50C-407E-A947-70E740481C1C}">
                          <a14:useLocalDpi xmlns:a14="http://schemas.microsoft.com/office/drawing/2010/main" val="0"/>
                        </a:ext>
                      </a:extLst>
                    </a:blip>
                    <a:stretch>
                      <a:fillRect/>
                    </a:stretch>
                  </pic:blipFill>
                  <pic:spPr>
                    <a:xfrm>
                      <a:off x="0" y="0"/>
                      <a:ext cx="5984807" cy="2066083"/>
                    </a:xfrm>
                    <a:prstGeom prst="rect">
                      <a:avLst/>
                    </a:prstGeom>
                    <a:ln>
                      <a:solidFill>
                        <a:schemeClr val="tx1">
                          <a:lumMod val="95000"/>
                          <a:lumOff val="5000"/>
                        </a:schemeClr>
                      </a:solidFill>
                    </a:ln>
                  </pic:spPr>
                </pic:pic>
              </a:graphicData>
            </a:graphic>
          </wp:inline>
        </w:drawing>
      </w:r>
    </w:p>
    <w:p w:rsidR="000D37A5" w:rsidRDefault="000D37A5" w:rsidP="003D5349">
      <w:pPr>
        <w:tabs>
          <w:tab w:val="left" w:pos="2840"/>
        </w:tabs>
        <w:rPr>
          <w:rFonts w:asciiTheme="majorBidi" w:hAnsiTheme="majorBidi" w:cstheme="majorBidi"/>
          <w:sz w:val="32"/>
          <w:szCs w:val="32"/>
          <w:lang w:bidi="ar-IQ"/>
        </w:rPr>
      </w:pPr>
      <w:r>
        <w:rPr>
          <w:rFonts w:asciiTheme="majorBidi" w:hAnsiTheme="majorBidi" w:cstheme="majorBidi"/>
          <w:sz w:val="32"/>
          <w:szCs w:val="32"/>
          <w:lang w:bidi="ar-IQ"/>
        </w:rPr>
        <w:tab/>
      </w:r>
    </w:p>
    <w:p w:rsidR="00D30B52" w:rsidRPr="00D30B52" w:rsidRDefault="00D30B52" w:rsidP="00D30B52">
      <w:pPr>
        <w:tabs>
          <w:tab w:val="left" w:pos="982"/>
        </w:tabs>
        <w:jc w:val="center"/>
        <w:rPr>
          <w:rFonts w:asciiTheme="majorBidi" w:hAnsiTheme="majorBidi" w:cstheme="majorBidi"/>
        </w:rPr>
      </w:pPr>
      <w:r>
        <w:lastRenderedPageBreak/>
        <w:t xml:space="preserve"> </w:t>
      </w:r>
      <w:r w:rsidRPr="00D30B52">
        <w:rPr>
          <w:rFonts w:asciiTheme="majorBidi" w:hAnsiTheme="majorBidi" w:cstheme="majorBidi"/>
          <w:b/>
          <w:bCs/>
          <w:color w:val="002060"/>
          <w:sz w:val="36"/>
          <w:szCs w:val="36"/>
        </w:rPr>
        <w:t>Reactions of Benzene</w:t>
      </w:r>
    </w:p>
    <w:p w:rsidR="00D30B52" w:rsidRPr="00D30B52" w:rsidRDefault="00D30B52" w:rsidP="00D30B52">
      <w:pPr>
        <w:tabs>
          <w:tab w:val="left" w:pos="982"/>
        </w:tabs>
        <w:jc w:val="both"/>
        <w:rPr>
          <w:rFonts w:asciiTheme="majorBidi" w:hAnsiTheme="majorBidi" w:cstheme="majorBidi"/>
          <w:sz w:val="32"/>
          <w:szCs w:val="32"/>
          <w:lang w:bidi="ar-IQ"/>
        </w:rPr>
      </w:pPr>
      <w:r w:rsidRPr="00D30B52">
        <w:rPr>
          <w:rFonts w:asciiTheme="majorBidi" w:hAnsiTheme="majorBidi" w:cstheme="majorBidi"/>
          <w:sz w:val="32"/>
          <w:szCs w:val="32"/>
        </w:rPr>
        <w:t xml:space="preserve">    </w:t>
      </w:r>
      <w:r w:rsidRPr="00D30B52">
        <w:rPr>
          <w:rFonts w:asciiTheme="majorBidi" w:hAnsiTheme="majorBidi" w:cstheme="majorBidi"/>
          <w:sz w:val="32"/>
          <w:szCs w:val="32"/>
        </w:rPr>
        <w:t>Even though benzene is highly unsaturated it does not undergo any of the regular reactions of alkenes such as addition or oxidation</w:t>
      </w:r>
    </w:p>
    <w:p w:rsidR="00D30B52" w:rsidRPr="00D30B52" w:rsidRDefault="00D30B52" w:rsidP="00D30B52">
      <w:pPr>
        <w:tabs>
          <w:tab w:val="left" w:pos="982"/>
        </w:tabs>
        <w:jc w:val="both"/>
        <w:rPr>
          <w:rFonts w:asciiTheme="majorBidi" w:hAnsiTheme="majorBidi" w:cstheme="majorBidi"/>
          <w:sz w:val="32"/>
          <w:szCs w:val="32"/>
          <w:lang w:bidi="ar-IQ"/>
        </w:rPr>
      </w:pPr>
      <w:r>
        <w:rPr>
          <w:noProof/>
        </w:rPr>
        <w:drawing>
          <wp:inline distT="0" distB="0" distL="0" distR="0" wp14:anchorId="2E8269E5" wp14:editId="1D596A9B">
            <wp:extent cx="5853869" cy="3187581"/>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7666" t="41953" r="19287" b="23902"/>
                    <a:stretch/>
                  </pic:blipFill>
                  <pic:spPr bwMode="auto">
                    <a:xfrm>
                      <a:off x="0" y="0"/>
                      <a:ext cx="5855597" cy="3188522"/>
                    </a:xfrm>
                    <a:prstGeom prst="rect">
                      <a:avLst/>
                    </a:prstGeom>
                    <a:ln>
                      <a:noFill/>
                    </a:ln>
                    <a:extLst>
                      <a:ext uri="{53640926-AAD7-44D8-BBD7-CCE9431645EC}">
                        <a14:shadowObscured xmlns:a14="http://schemas.microsoft.com/office/drawing/2010/main"/>
                      </a:ext>
                    </a:extLst>
                  </pic:spPr>
                </pic:pic>
              </a:graphicData>
            </a:graphic>
          </wp:inline>
        </w:drawing>
      </w:r>
    </w:p>
    <w:p w:rsidR="00D30B52" w:rsidRPr="00D30B52" w:rsidRDefault="00D30B52" w:rsidP="00D30B52">
      <w:pPr>
        <w:tabs>
          <w:tab w:val="left" w:pos="2840"/>
        </w:tabs>
        <w:rPr>
          <w:rFonts w:asciiTheme="majorBidi" w:hAnsiTheme="majorBidi" w:cstheme="majorBidi"/>
          <w:color w:val="002060"/>
          <w:sz w:val="32"/>
          <w:szCs w:val="32"/>
        </w:rPr>
      </w:pPr>
      <w:r w:rsidRPr="00D30B52">
        <w:rPr>
          <w:rFonts w:asciiTheme="majorBidi" w:hAnsiTheme="majorBidi" w:cstheme="majorBidi"/>
          <w:color w:val="002060"/>
          <w:sz w:val="32"/>
          <w:szCs w:val="32"/>
        </w:rPr>
        <w:t>Benzene can be induced to react with bromine if a Lewis acid catalyst is present however the reaction is a substitution and not an addition</w:t>
      </w:r>
    </w:p>
    <w:p w:rsidR="00D30B52" w:rsidRPr="00AD5AD4" w:rsidRDefault="00D30B52" w:rsidP="00AD5AD4">
      <w:pPr>
        <w:tabs>
          <w:tab w:val="left" w:pos="2840"/>
        </w:tabs>
        <w:jc w:val="both"/>
        <w:rPr>
          <w:rFonts w:asciiTheme="majorBidi" w:hAnsiTheme="majorBidi" w:cstheme="majorBidi"/>
          <w:b/>
          <w:bCs/>
          <w:color w:val="FF0000"/>
          <w:sz w:val="24"/>
          <w:szCs w:val="24"/>
        </w:rPr>
      </w:pPr>
      <w:r w:rsidRPr="00D30B52">
        <w:rPr>
          <w:rFonts w:asciiTheme="majorBidi" w:hAnsiTheme="majorBidi" w:cstheme="majorBidi"/>
          <w:noProof/>
          <w:color w:val="FF0000"/>
          <w:sz w:val="24"/>
          <w:szCs w:val="24"/>
        </w:rPr>
        <mc:AlternateContent>
          <mc:Choice Requires="wps">
            <w:drawing>
              <wp:anchor distT="0" distB="0" distL="114300" distR="114300" simplePos="0" relativeHeight="251659264" behindDoc="0" locked="0" layoutInCell="1" allowOverlap="1" wp14:anchorId="1B9A347A" wp14:editId="05DBE7E4">
                <wp:simplePos x="0" y="0"/>
                <wp:positionH relativeFrom="column">
                  <wp:posOffset>181598</wp:posOffset>
                </wp:positionH>
                <wp:positionV relativeFrom="paragraph">
                  <wp:posOffset>81999</wp:posOffset>
                </wp:positionV>
                <wp:extent cx="290557" cy="45719"/>
                <wp:effectExtent l="0" t="19050" r="33655" b="31115"/>
                <wp:wrapNone/>
                <wp:docPr id="8" name="سهم إلى اليمين 8"/>
                <wp:cNvGraphicFramePr/>
                <a:graphic xmlns:a="http://schemas.openxmlformats.org/drawingml/2006/main">
                  <a:graphicData uri="http://schemas.microsoft.com/office/word/2010/wordprocessingShape">
                    <wps:wsp>
                      <wps:cNvSpPr/>
                      <wps:spPr>
                        <a:xfrm>
                          <a:off x="0" y="0"/>
                          <a:ext cx="290557"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إلى اليمين 8" o:spid="_x0000_s1026" type="#_x0000_t13" style="position:absolute;left:0;text-align:left;margin-left:14.3pt;margin-top:6.45pt;width:22.9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" adj="19901" fillcolor="#4f81bd [3204]" strokecolor="#243f60 [1604]" strokeweight="2pt"/>
            </w:pict>
          </mc:Fallback>
        </mc:AlternateContent>
      </w:r>
      <w:r w:rsidRPr="00D30B52">
        <w:rPr>
          <w:rFonts w:asciiTheme="majorBidi" w:hAnsiTheme="majorBidi" w:cstheme="majorBidi"/>
          <w:color w:val="FF0000"/>
          <w:sz w:val="24"/>
          <w:szCs w:val="24"/>
        </w:rPr>
        <w:t xml:space="preserve">                  </w:t>
      </w:r>
      <w:r w:rsidRPr="00D30B52">
        <w:rPr>
          <w:rFonts w:asciiTheme="majorBidi" w:hAnsiTheme="majorBidi" w:cstheme="majorBidi"/>
          <w:color w:val="FF0000"/>
          <w:sz w:val="24"/>
          <w:szCs w:val="24"/>
        </w:rPr>
        <w:t xml:space="preserve"> </w:t>
      </w:r>
      <w:r w:rsidRPr="00AD5AD4">
        <w:rPr>
          <w:rFonts w:asciiTheme="majorBidi" w:hAnsiTheme="majorBidi" w:cstheme="majorBidi"/>
          <w:b/>
          <w:bCs/>
          <w:color w:val="FF0000"/>
          <w:sz w:val="24"/>
          <w:szCs w:val="24"/>
        </w:rPr>
        <w:t xml:space="preserve">Benzene produces only one </w:t>
      </w:r>
      <w:proofErr w:type="spellStart"/>
      <w:r w:rsidRPr="00AD5AD4">
        <w:rPr>
          <w:rFonts w:asciiTheme="majorBidi" w:hAnsiTheme="majorBidi" w:cstheme="majorBidi"/>
          <w:b/>
          <w:bCs/>
          <w:color w:val="FF0000"/>
          <w:sz w:val="24"/>
          <w:szCs w:val="24"/>
        </w:rPr>
        <w:t>monobrominated</w:t>
      </w:r>
      <w:proofErr w:type="spellEnd"/>
      <w:r w:rsidRPr="00AD5AD4">
        <w:rPr>
          <w:rFonts w:asciiTheme="majorBidi" w:hAnsiTheme="majorBidi" w:cstheme="majorBidi"/>
          <w:b/>
          <w:bCs/>
          <w:color w:val="FF0000"/>
          <w:sz w:val="24"/>
          <w:szCs w:val="24"/>
        </w:rPr>
        <w:t xml:space="preserve"> compound, which indicates that all 6 carbon-hydrogen bonds are equivalent in benzene</w:t>
      </w:r>
    </w:p>
    <w:p w:rsidR="001F1418" w:rsidRDefault="001F1418" w:rsidP="001F1418">
      <w:pPr>
        <w:tabs>
          <w:tab w:val="left" w:pos="2840"/>
        </w:tabs>
        <w:ind w:left="-964"/>
        <w:rPr>
          <w:rFonts w:asciiTheme="majorBidi" w:hAnsiTheme="majorBidi" w:cstheme="majorBidi"/>
          <w:b/>
          <w:bCs/>
          <w:color w:val="FF0000"/>
          <w:sz w:val="24"/>
          <w:szCs w:val="24"/>
        </w:rPr>
      </w:pPr>
      <w:r>
        <w:rPr>
          <w:noProof/>
        </w:rPr>
        <w:drawing>
          <wp:inline distT="0" distB="0" distL="0" distR="0" wp14:anchorId="1C9B92E9" wp14:editId="175FA760">
            <wp:extent cx="6170064" cy="2580830"/>
            <wp:effectExtent l="0" t="0" r="254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8152" t="51309" r="26929" b="35069"/>
                    <a:stretch/>
                  </pic:blipFill>
                  <pic:spPr bwMode="auto">
                    <a:xfrm>
                      <a:off x="0" y="0"/>
                      <a:ext cx="6205673" cy="2595725"/>
                    </a:xfrm>
                    <a:prstGeom prst="rect">
                      <a:avLst/>
                    </a:prstGeom>
                    <a:ln>
                      <a:noFill/>
                    </a:ln>
                    <a:extLst>
                      <a:ext uri="{53640926-AAD7-44D8-BBD7-CCE9431645EC}">
                        <a14:shadowObscured xmlns:a14="http://schemas.microsoft.com/office/drawing/2010/main"/>
                      </a:ext>
                    </a:extLst>
                  </pic:spPr>
                </pic:pic>
              </a:graphicData>
            </a:graphic>
          </wp:inline>
        </w:drawing>
      </w:r>
    </w:p>
    <w:p w:rsidR="00D608C6" w:rsidRDefault="00D608C6" w:rsidP="00D608C6">
      <w:pPr>
        <w:tabs>
          <w:tab w:val="left" w:pos="-13"/>
          <w:tab w:val="left" w:pos="2840"/>
        </w:tabs>
        <w:ind w:left="-964"/>
        <w:jc w:val="both"/>
      </w:pPr>
      <w:r>
        <w:lastRenderedPageBreak/>
        <w:t xml:space="preserve"> </w:t>
      </w:r>
      <w:r w:rsidRPr="00D608C6">
        <w:rPr>
          <w:rFonts w:asciiTheme="majorBidi" w:hAnsiTheme="majorBidi" w:cstheme="majorBidi"/>
          <w:b/>
          <w:bCs/>
          <w:color w:val="002060"/>
          <w:sz w:val="36"/>
          <w:szCs w:val="36"/>
        </w:rPr>
        <w:t>The Stability of Benzene</w:t>
      </w:r>
    </w:p>
    <w:p w:rsidR="00D608C6" w:rsidRDefault="00D608C6" w:rsidP="00D608C6">
      <w:pPr>
        <w:tabs>
          <w:tab w:val="left" w:pos="-13"/>
          <w:tab w:val="left" w:pos="2840"/>
        </w:tabs>
        <w:ind w:left="-964"/>
        <w:jc w:val="both"/>
        <w:rPr>
          <w:rFonts w:asciiTheme="majorBidi" w:hAnsiTheme="majorBidi" w:cstheme="majorBidi"/>
          <w:b/>
          <w:bCs/>
          <w:color w:val="7030A0"/>
          <w:sz w:val="32"/>
          <w:szCs w:val="32"/>
        </w:rPr>
      </w:pPr>
      <w:r w:rsidRPr="00D608C6">
        <w:rPr>
          <w:rFonts w:asciiTheme="majorBidi" w:hAnsiTheme="majorBidi" w:cstheme="majorBidi"/>
          <w:sz w:val="32"/>
          <w:szCs w:val="32"/>
        </w:rPr>
        <w:t xml:space="preserve">         </w:t>
      </w:r>
      <w:r w:rsidRPr="00D608C6">
        <w:rPr>
          <w:rFonts w:asciiTheme="majorBidi" w:hAnsiTheme="majorBidi" w:cstheme="majorBidi"/>
          <w:sz w:val="32"/>
          <w:szCs w:val="32"/>
        </w:rPr>
        <w:t>Benzene is much more stable than would</w:t>
      </w:r>
      <w:bookmarkStart w:id="0" w:name="_GoBack"/>
      <w:bookmarkEnd w:id="0"/>
      <w:r w:rsidRPr="00D608C6">
        <w:rPr>
          <w:rFonts w:asciiTheme="majorBidi" w:hAnsiTheme="majorBidi" w:cstheme="majorBidi"/>
          <w:sz w:val="32"/>
          <w:szCs w:val="32"/>
        </w:rPr>
        <w:t xml:space="preserve"> be expected based on calculations for “</w:t>
      </w:r>
      <w:proofErr w:type="spellStart"/>
      <w:r w:rsidRPr="00D608C6">
        <w:rPr>
          <w:rFonts w:asciiTheme="majorBidi" w:hAnsiTheme="majorBidi" w:cstheme="majorBidi"/>
          <w:sz w:val="32"/>
          <w:szCs w:val="32"/>
        </w:rPr>
        <w:t>cyclohexatriene</w:t>
      </w:r>
      <w:proofErr w:type="spellEnd"/>
      <w:r w:rsidRPr="00D608C6">
        <w:rPr>
          <w:rFonts w:asciiTheme="majorBidi" w:hAnsiTheme="majorBidi" w:cstheme="majorBidi"/>
          <w:sz w:val="32"/>
          <w:szCs w:val="32"/>
        </w:rPr>
        <w:t xml:space="preserve">” A reasonable prediction for the heat of hydrogenation of hypothetical </w:t>
      </w:r>
      <w:proofErr w:type="spellStart"/>
      <w:r w:rsidRPr="00D608C6">
        <w:rPr>
          <w:rFonts w:asciiTheme="majorBidi" w:hAnsiTheme="majorBidi" w:cstheme="majorBidi"/>
          <w:sz w:val="32"/>
          <w:szCs w:val="32"/>
        </w:rPr>
        <w:t>cyclohexatriene</w:t>
      </w:r>
      <w:proofErr w:type="spellEnd"/>
      <w:r w:rsidRPr="00D608C6">
        <w:rPr>
          <w:rFonts w:asciiTheme="majorBidi" w:hAnsiTheme="majorBidi" w:cstheme="majorBidi"/>
          <w:sz w:val="32"/>
          <w:szCs w:val="32"/>
        </w:rPr>
        <w:t xml:space="preserve"> is -360 kJ mol-1 (3 times that of cyclohexene, -120 kJ mol-1 ) The experimentally determined heat of hydrogenation for benzene is -280 mol-1, 152 kJ mol-1 more stable than hypothetical </w:t>
      </w:r>
      <w:proofErr w:type="spellStart"/>
      <w:r w:rsidRPr="00D608C6">
        <w:rPr>
          <w:rFonts w:asciiTheme="majorBidi" w:hAnsiTheme="majorBidi" w:cstheme="majorBidi"/>
          <w:sz w:val="32"/>
          <w:szCs w:val="32"/>
        </w:rPr>
        <w:t>cyclohexatriene</w:t>
      </w:r>
      <w:proofErr w:type="spellEnd"/>
      <w:r w:rsidRPr="00D608C6">
        <w:rPr>
          <w:rFonts w:asciiTheme="majorBidi" w:hAnsiTheme="majorBidi" w:cstheme="majorBidi"/>
          <w:sz w:val="32"/>
          <w:szCs w:val="32"/>
        </w:rPr>
        <w:t xml:space="preserve"> This difference is called the resonance energy</w:t>
      </w:r>
    </w:p>
    <w:p w:rsidR="00D608C6" w:rsidRPr="00D608C6" w:rsidRDefault="00D608C6" w:rsidP="00D608C6">
      <w:pPr>
        <w:tabs>
          <w:tab w:val="left" w:pos="-13"/>
          <w:tab w:val="left" w:pos="2840"/>
        </w:tabs>
        <w:ind w:left="-964"/>
        <w:jc w:val="both"/>
        <w:rPr>
          <w:rFonts w:asciiTheme="majorBidi" w:hAnsiTheme="majorBidi" w:cstheme="majorBidi"/>
          <w:b/>
          <w:bCs/>
          <w:color w:val="7030A0"/>
          <w:sz w:val="32"/>
          <w:szCs w:val="32"/>
        </w:rPr>
      </w:pPr>
      <w:r>
        <w:rPr>
          <w:noProof/>
        </w:rPr>
        <w:drawing>
          <wp:inline distT="0" distB="0" distL="0" distR="0" wp14:anchorId="324DFB79" wp14:editId="5682F8A1">
            <wp:extent cx="6674266" cy="3631963"/>
            <wp:effectExtent l="0" t="0" r="0" b="6985"/>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0746" t="34302" r="21070" b="11217"/>
                    <a:stretch/>
                  </pic:blipFill>
                  <pic:spPr bwMode="auto">
                    <a:xfrm>
                      <a:off x="0" y="0"/>
                      <a:ext cx="6711745" cy="3652358"/>
                    </a:xfrm>
                    <a:prstGeom prst="rect">
                      <a:avLst/>
                    </a:prstGeom>
                    <a:ln>
                      <a:noFill/>
                    </a:ln>
                    <a:extLst>
                      <a:ext uri="{53640926-AAD7-44D8-BBD7-CCE9431645EC}">
                        <a14:shadowObscured xmlns:a14="http://schemas.microsoft.com/office/drawing/2010/main"/>
                      </a:ext>
                    </a:extLst>
                  </pic:spPr>
                </pic:pic>
              </a:graphicData>
            </a:graphic>
          </wp:inline>
        </w:drawing>
      </w:r>
      <w:r w:rsidRPr="00D608C6">
        <w:rPr>
          <w:rFonts w:asciiTheme="majorBidi" w:hAnsiTheme="majorBidi" w:cstheme="majorBidi"/>
          <w:b/>
          <w:bCs/>
          <w:color w:val="7030A0"/>
          <w:sz w:val="32"/>
          <w:szCs w:val="32"/>
        </w:rPr>
        <w:tab/>
      </w:r>
    </w:p>
    <w:p w:rsidR="003D5349" w:rsidRPr="001F1418" w:rsidRDefault="003C1DEC" w:rsidP="00D608C6">
      <w:pPr>
        <w:tabs>
          <w:tab w:val="left" w:pos="2840"/>
        </w:tabs>
        <w:ind w:left="-964"/>
        <w:jc w:val="center"/>
        <w:rPr>
          <w:rFonts w:asciiTheme="majorBidi" w:hAnsiTheme="majorBidi" w:cstheme="majorBidi"/>
          <w:b/>
          <w:bCs/>
          <w:color w:val="FF0000"/>
          <w:sz w:val="24"/>
          <w:szCs w:val="24"/>
        </w:rPr>
      </w:pPr>
      <w:r w:rsidRPr="003C1DEC">
        <w:rPr>
          <w:rFonts w:asciiTheme="majorBidi" w:hAnsiTheme="majorBidi" w:cstheme="majorBidi"/>
          <w:b/>
          <w:bCs/>
          <w:color w:val="7030A0"/>
          <w:sz w:val="36"/>
          <w:szCs w:val="36"/>
        </w:rPr>
        <w:t>Substitution Reactions Of Aromatic Compounds</w:t>
      </w:r>
    </w:p>
    <w:p w:rsidR="009C2019" w:rsidRPr="00F27C75" w:rsidRDefault="00F27C75" w:rsidP="00F27C75">
      <w:pPr>
        <w:tabs>
          <w:tab w:val="left" w:pos="2840"/>
        </w:tabs>
        <w:jc w:val="both"/>
        <w:rPr>
          <w:rFonts w:asciiTheme="majorBidi" w:hAnsiTheme="majorBidi" w:cstheme="majorBidi"/>
          <w:b/>
          <w:bCs/>
          <w:color w:val="7030A0"/>
          <w:sz w:val="32"/>
          <w:szCs w:val="32"/>
          <w:lang w:bidi="ar-IQ"/>
        </w:rPr>
      </w:pPr>
      <w:r>
        <w:rPr>
          <w:rFonts w:asciiTheme="majorBidi" w:hAnsiTheme="majorBidi" w:cstheme="majorBidi"/>
          <w:sz w:val="32"/>
          <w:szCs w:val="32"/>
        </w:rPr>
        <w:t xml:space="preserve">    </w:t>
      </w:r>
      <w:r w:rsidR="009C2019" w:rsidRPr="00F27C75">
        <w:rPr>
          <w:rFonts w:asciiTheme="majorBidi" w:hAnsiTheme="majorBidi" w:cstheme="majorBidi"/>
          <w:sz w:val="32"/>
          <w:szCs w:val="32"/>
        </w:rPr>
        <w:t>Substitution reactions on aromatic compounds are the most important methods for the preparation of aromatic compounds. Synthesizing them from nonaromatic precursors is considerably less important. Via substitution reactions, electrophiles and nucleophiles can be introduced into aromatics. A series of mechanisms is available for this</w:t>
      </w:r>
    </w:p>
    <w:p w:rsidR="003C1DEC" w:rsidRDefault="003C1DEC" w:rsidP="003C1DEC">
      <w:pPr>
        <w:tabs>
          <w:tab w:val="left" w:pos="2840"/>
        </w:tabs>
        <w:ind w:left="-964"/>
        <w:rPr>
          <w:rFonts w:asciiTheme="majorBidi" w:hAnsiTheme="majorBidi" w:cstheme="majorBidi"/>
          <w:b/>
          <w:bCs/>
          <w:sz w:val="36"/>
          <w:szCs w:val="36"/>
          <w:lang w:bidi="ar-IQ"/>
        </w:rPr>
      </w:pPr>
      <w:r>
        <w:rPr>
          <w:rFonts w:asciiTheme="majorBidi" w:hAnsiTheme="majorBidi" w:cstheme="majorBidi"/>
          <w:b/>
          <w:bCs/>
          <w:noProof/>
          <w:sz w:val="36"/>
          <w:szCs w:val="36"/>
        </w:rPr>
        <w:lastRenderedPageBreak/>
        <w:drawing>
          <wp:inline distT="0" distB="0" distL="0" distR="0">
            <wp:extent cx="6571716" cy="4272897"/>
            <wp:effectExtent l="0" t="0" r="63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l.jpg"/>
                    <pic:cNvPicPr/>
                  </pic:nvPicPr>
                  <pic:blipFill>
                    <a:blip r:embed="rId20">
                      <a:extLst>
                        <a:ext uri="{28A0092B-C50C-407E-A947-70E740481C1C}">
                          <a14:useLocalDpi xmlns:a14="http://schemas.microsoft.com/office/drawing/2010/main" val="0"/>
                        </a:ext>
                      </a:extLst>
                    </a:blip>
                    <a:stretch>
                      <a:fillRect/>
                    </a:stretch>
                  </pic:blipFill>
                  <pic:spPr>
                    <a:xfrm>
                      <a:off x="0" y="0"/>
                      <a:ext cx="6573653" cy="4274156"/>
                    </a:xfrm>
                    <a:prstGeom prst="rect">
                      <a:avLst/>
                    </a:prstGeom>
                  </pic:spPr>
                </pic:pic>
              </a:graphicData>
            </a:graphic>
          </wp:inline>
        </w:drawing>
      </w:r>
    </w:p>
    <w:p w:rsidR="003C1DEC" w:rsidRDefault="008968E6" w:rsidP="008968E6">
      <w:pPr>
        <w:tabs>
          <w:tab w:val="left" w:pos="982"/>
        </w:tabs>
        <w:jc w:val="both"/>
        <w:rPr>
          <w:rFonts w:asciiTheme="majorBidi" w:hAnsiTheme="majorBidi" w:cstheme="majorBidi"/>
          <w:sz w:val="32"/>
          <w:szCs w:val="32"/>
          <w:lang w:bidi="ar-IQ"/>
        </w:rPr>
      </w:pPr>
      <w:r>
        <w:rPr>
          <w:rFonts w:asciiTheme="majorBidi" w:hAnsiTheme="majorBidi" w:cstheme="majorBidi"/>
          <w:sz w:val="36"/>
          <w:szCs w:val="36"/>
          <w:lang w:bidi="ar-IQ"/>
        </w:rPr>
        <w:t xml:space="preserve">        </w:t>
      </w:r>
      <w:proofErr w:type="spellStart"/>
      <w:r w:rsidRPr="008968E6">
        <w:rPr>
          <w:rFonts w:asciiTheme="majorBidi" w:hAnsiTheme="majorBidi" w:cstheme="majorBidi"/>
          <w:sz w:val="32"/>
          <w:szCs w:val="32"/>
        </w:rPr>
        <w:t>Toluene,nitrobenzene,chlorobenzene</w:t>
      </w:r>
      <w:proofErr w:type="spellEnd"/>
      <w:r w:rsidRPr="008968E6">
        <w:rPr>
          <w:rFonts w:asciiTheme="majorBidi" w:hAnsiTheme="majorBidi" w:cstheme="majorBidi"/>
          <w:sz w:val="32"/>
          <w:szCs w:val="32"/>
        </w:rPr>
        <w:t xml:space="preserve"> and many other aromatic compounds also undergo substitution reactions. These compounds differ from benzene in that they already have a substituent on the benzene ring. The remaining five </w:t>
      </w:r>
      <w:proofErr w:type="spellStart"/>
      <w:r w:rsidRPr="008968E6">
        <w:rPr>
          <w:rFonts w:asciiTheme="majorBidi" w:hAnsiTheme="majorBidi" w:cstheme="majorBidi"/>
          <w:sz w:val="32"/>
          <w:szCs w:val="32"/>
        </w:rPr>
        <w:t>hydrogens</w:t>
      </w:r>
      <w:proofErr w:type="spellEnd"/>
      <w:r w:rsidRPr="008968E6">
        <w:rPr>
          <w:rFonts w:asciiTheme="majorBidi" w:hAnsiTheme="majorBidi" w:cstheme="majorBidi"/>
          <w:sz w:val="32"/>
          <w:szCs w:val="32"/>
        </w:rPr>
        <w:t xml:space="preserve"> are not equivalent. When these </w:t>
      </w:r>
      <w:proofErr w:type="spellStart"/>
      <w:r w:rsidRPr="008968E6">
        <w:rPr>
          <w:rFonts w:asciiTheme="majorBidi" w:hAnsiTheme="majorBidi" w:cstheme="majorBidi"/>
          <w:sz w:val="32"/>
          <w:szCs w:val="32"/>
        </w:rPr>
        <w:t>hydrogens</w:t>
      </w:r>
      <w:proofErr w:type="spellEnd"/>
      <w:r w:rsidRPr="008968E6">
        <w:rPr>
          <w:rFonts w:asciiTheme="majorBidi" w:hAnsiTheme="majorBidi" w:cstheme="majorBidi"/>
          <w:sz w:val="32"/>
          <w:szCs w:val="32"/>
        </w:rPr>
        <w:t xml:space="preserve"> undergo substitution reactions, isomers can be formed depending on which hydrogen is replaced.</w:t>
      </w:r>
    </w:p>
    <w:p w:rsidR="00AE456B" w:rsidRPr="00AE456B" w:rsidRDefault="00AE456B" w:rsidP="00AE456B">
      <w:pPr>
        <w:tabs>
          <w:tab w:val="left" w:pos="982"/>
        </w:tabs>
        <w:jc w:val="both"/>
        <w:rPr>
          <w:rFonts w:asciiTheme="majorBidi" w:hAnsiTheme="majorBidi" w:cstheme="majorBidi"/>
          <w:b/>
          <w:bCs/>
          <w:color w:val="FF0000"/>
          <w:sz w:val="32"/>
          <w:szCs w:val="32"/>
        </w:rPr>
      </w:pPr>
      <w:r w:rsidRPr="00AE456B">
        <w:rPr>
          <w:rFonts w:asciiTheme="majorBidi" w:hAnsiTheme="majorBidi" w:cstheme="majorBidi"/>
          <w:b/>
          <w:bCs/>
          <w:color w:val="FF0000"/>
          <w:sz w:val="32"/>
          <w:szCs w:val="32"/>
        </w:rPr>
        <w:t xml:space="preserve">Physical properties </w:t>
      </w:r>
    </w:p>
    <w:p w:rsidR="00AE456B" w:rsidRPr="00AE456B" w:rsidRDefault="00AE456B" w:rsidP="00AE456B">
      <w:pPr>
        <w:tabs>
          <w:tab w:val="left" w:pos="982"/>
        </w:tabs>
        <w:jc w:val="both"/>
        <w:rPr>
          <w:rFonts w:asciiTheme="majorBidi" w:hAnsiTheme="majorBidi" w:cstheme="majorBidi"/>
          <w:b/>
          <w:bCs/>
          <w:color w:val="7030A0"/>
          <w:sz w:val="32"/>
          <w:szCs w:val="32"/>
        </w:rPr>
      </w:pPr>
      <w:r>
        <w:rPr>
          <w:rFonts w:asciiTheme="majorBidi" w:hAnsiTheme="majorBidi" w:cstheme="majorBidi"/>
          <w:b/>
          <w:bCs/>
          <w:color w:val="7030A0"/>
          <w:sz w:val="32"/>
          <w:szCs w:val="32"/>
        </w:rPr>
        <w:t>1-</w:t>
      </w:r>
      <w:r w:rsidRPr="00AE456B">
        <w:rPr>
          <w:rFonts w:asciiTheme="majorBidi" w:hAnsiTheme="majorBidi" w:cstheme="majorBidi"/>
          <w:b/>
          <w:bCs/>
          <w:color w:val="7030A0"/>
          <w:sz w:val="32"/>
          <w:szCs w:val="32"/>
        </w:rPr>
        <w:t xml:space="preserve">Boiling points </w:t>
      </w:r>
    </w:p>
    <w:p w:rsidR="00635E0F" w:rsidRDefault="00AE456B" w:rsidP="00635E0F">
      <w:pPr>
        <w:tabs>
          <w:tab w:val="left" w:pos="982"/>
        </w:tabs>
        <w:jc w:val="both"/>
        <w:rPr>
          <w:rFonts w:asciiTheme="majorBidi" w:hAnsiTheme="majorBidi" w:cstheme="majorBidi"/>
          <w:sz w:val="32"/>
          <w:szCs w:val="32"/>
        </w:rPr>
      </w:pPr>
      <w:r>
        <w:rPr>
          <w:rFonts w:asciiTheme="majorBidi" w:hAnsiTheme="majorBidi" w:cstheme="majorBidi"/>
          <w:sz w:val="32"/>
          <w:szCs w:val="32"/>
        </w:rPr>
        <w:t xml:space="preserve">       </w:t>
      </w:r>
      <w:r w:rsidRPr="00AE456B">
        <w:rPr>
          <w:rFonts w:asciiTheme="majorBidi" w:hAnsiTheme="majorBidi" w:cstheme="majorBidi"/>
          <w:sz w:val="32"/>
          <w:szCs w:val="32"/>
        </w:rPr>
        <w:t xml:space="preserve">In benzene, the only attractions between the </w:t>
      </w:r>
      <w:proofErr w:type="spellStart"/>
      <w:r w:rsidRPr="00AE456B">
        <w:rPr>
          <w:rFonts w:asciiTheme="majorBidi" w:hAnsiTheme="majorBidi" w:cstheme="majorBidi"/>
          <w:sz w:val="32"/>
          <w:szCs w:val="32"/>
        </w:rPr>
        <w:t>neighbouing</w:t>
      </w:r>
      <w:proofErr w:type="spellEnd"/>
      <w:r w:rsidRPr="00AE456B">
        <w:rPr>
          <w:rFonts w:asciiTheme="majorBidi" w:hAnsiTheme="majorBidi" w:cstheme="majorBidi"/>
          <w:sz w:val="32"/>
          <w:szCs w:val="32"/>
        </w:rPr>
        <w:t xml:space="preserve"> molecules are the van der Waals dispersion forces. There is no permanent dipole on the molecule. Benzene boils at 80°C, which is higher than other hydrocarbons of similar molecular size (pentane and hexane, for example). </w:t>
      </w:r>
    </w:p>
    <w:p w:rsidR="00AE456B" w:rsidRPr="00AE456B" w:rsidRDefault="00AE456B" w:rsidP="00635E0F">
      <w:pPr>
        <w:tabs>
          <w:tab w:val="left" w:pos="982"/>
        </w:tabs>
        <w:jc w:val="both"/>
        <w:rPr>
          <w:rFonts w:asciiTheme="majorBidi" w:hAnsiTheme="majorBidi" w:cstheme="majorBidi"/>
          <w:b/>
          <w:bCs/>
          <w:color w:val="7030A0"/>
          <w:sz w:val="32"/>
          <w:szCs w:val="32"/>
        </w:rPr>
      </w:pPr>
      <w:r w:rsidRPr="00AE456B">
        <w:rPr>
          <w:rFonts w:asciiTheme="majorBidi" w:hAnsiTheme="majorBidi" w:cstheme="majorBidi"/>
          <w:b/>
          <w:bCs/>
          <w:color w:val="7030A0"/>
          <w:sz w:val="32"/>
          <w:szCs w:val="32"/>
        </w:rPr>
        <w:lastRenderedPageBreak/>
        <w:t>2-Melting points</w:t>
      </w:r>
    </w:p>
    <w:p w:rsidR="00AE456B" w:rsidRDefault="00AE456B" w:rsidP="00635E0F">
      <w:pPr>
        <w:tabs>
          <w:tab w:val="left" w:pos="982"/>
        </w:tabs>
        <w:jc w:val="both"/>
        <w:rPr>
          <w:rFonts w:asciiTheme="majorBidi" w:hAnsiTheme="majorBidi" w:cstheme="majorBidi"/>
          <w:b/>
          <w:bCs/>
          <w:color w:val="7030A0"/>
          <w:sz w:val="36"/>
          <w:szCs w:val="36"/>
        </w:rPr>
      </w:pPr>
      <w:r>
        <w:rPr>
          <w:rFonts w:asciiTheme="majorBidi" w:hAnsiTheme="majorBidi" w:cstheme="majorBidi"/>
          <w:sz w:val="32"/>
          <w:szCs w:val="32"/>
        </w:rPr>
        <w:t xml:space="preserve">      </w:t>
      </w:r>
      <w:r w:rsidRPr="00AE456B">
        <w:rPr>
          <w:rFonts w:asciiTheme="majorBidi" w:hAnsiTheme="majorBidi" w:cstheme="majorBidi"/>
          <w:sz w:val="32"/>
          <w:szCs w:val="32"/>
        </w:rPr>
        <w:t xml:space="preserve"> You might have expected that methylbenzene's melting point would be higher than benzene's as well, but it isn't - it is much lower! Benzene melts at 5.5°C; methylbenzene at -95°C Molecules must pack efficiently in the solid if they are to optimize their intermolecular forces. </w:t>
      </w:r>
    </w:p>
    <w:p w:rsidR="00AE456B" w:rsidRPr="00AE456B" w:rsidRDefault="00AE456B" w:rsidP="00AE456B">
      <w:pPr>
        <w:tabs>
          <w:tab w:val="left" w:pos="982"/>
        </w:tabs>
        <w:jc w:val="both"/>
        <w:rPr>
          <w:rFonts w:asciiTheme="majorBidi" w:hAnsiTheme="majorBidi" w:cstheme="majorBidi"/>
          <w:b/>
          <w:bCs/>
          <w:color w:val="7030A0"/>
          <w:sz w:val="32"/>
          <w:szCs w:val="32"/>
        </w:rPr>
      </w:pPr>
      <w:r w:rsidRPr="00AE456B">
        <w:rPr>
          <w:rFonts w:asciiTheme="majorBidi" w:hAnsiTheme="majorBidi" w:cstheme="majorBidi"/>
          <w:b/>
          <w:bCs/>
          <w:color w:val="7030A0"/>
          <w:sz w:val="32"/>
          <w:szCs w:val="32"/>
        </w:rPr>
        <w:t xml:space="preserve">3-Solubility in water </w:t>
      </w:r>
    </w:p>
    <w:p w:rsidR="00AE456B" w:rsidRPr="00AE456B" w:rsidRDefault="00AE456B" w:rsidP="00635E0F">
      <w:pPr>
        <w:tabs>
          <w:tab w:val="left" w:pos="982"/>
        </w:tabs>
        <w:jc w:val="both"/>
        <w:rPr>
          <w:rFonts w:asciiTheme="majorBidi" w:hAnsiTheme="majorBidi" w:cstheme="majorBidi"/>
          <w:sz w:val="32"/>
          <w:szCs w:val="32"/>
        </w:rPr>
      </w:pPr>
      <w:r>
        <w:rPr>
          <w:rFonts w:asciiTheme="majorBidi" w:hAnsiTheme="majorBidi" w:cstheme="majorBidi"/>
          <w:sz w:val="32"/>
          <w:szCs w:val="32"/>
        </w:rPr>
        <w:t xml:space="preserve">       </w:t>
      </w:r>
      <w:r w:rsidRPr="00AE456B">
        <w:rPr>
          <w:rFonts w:asciiTheme="majorBidi" w:hAnsiTheme="majorBidi" w:cstheme="majorBidi"/>
          <w:sz w:val="32"/>
          <w:szCs w:val="32"/>
        </w:rPr>
        <w:t xml:space="preserve">The </w:t>
      </w:r>
      <w:proofErr w:type="spellStart"/>
      <w:r w:rsidRPr="00AE456B">
        <w:rPr>
          <w:rFonts w:asciiTheme="majorBidi" w:hAnsiTheme="majorBidi" w:cstheme="majorBidi"/>
          <w:sz w:val="32"/>
          <w:szCs w:val="32"/>
        </w:rPr>
        <w:t>arenes</w:t>
      </w:r>
      <w:proofErr w:type="spellEnd"/>
      <w:r w:rsidRPr="00AE456B">
        <w:rPr>
          <w:rFonts w:asciiTheme="majorBidi" w:hAnsiTheme="majorBidi" w:cstheme="majorBidi"/>
          <w:sz w:val="32"/>
          <w:szCs w:val="32"/>
        </w:rPr>
        <w:t xml:space="preserve"> are insoluble in water. Benzene is quite large compared with a water molecule. For benzene to dissolve, it would have to break a significant number of the existing hydrogen bonds between the water molecules </w:t>
      </w:r>
    </w:p>
    <w:p w:rsidR="00AE456B" w:rsidRPr="00635E0F" w:rsidRDefault="00AE456B" w:rsidP="00635E0F">
      <w:pPr>
        <w:tabs>
          <w:tab w:val="left" w:pos="982"/>
        </w:tabs>
        <w:jc w:val="both"/>
        <w:rPr>
          <w:rFonts w:asciiTheme="majorBidi" w:hAnsiTheme="majorBidi" w:cstheme="majorBidi"/>
          <w:b/>
          <w:bCs/>
          <w:color w:val="7030A0"/>
          <w:sz w:val="32"/>
          <w:szCs w:val="32"/>
        </w:rPr>
      </w:pPr>
      <w:r>
        <w:rPr>
          <w:rFonts w:asciiTheme="majorBidi" w:hAnsiTheme="majorBidi" w:cstheme="majorBidi"/>
          <w:b/>
          <w:bCs/>
          <w:color w:val="7030A0"/>
          <w:sz w:val="32"/>
          <w:szCs w:val="32"/>
        </w:rPr>
        <w:t>4-</w:t>
      </w:r>
      <w:r w:rsidRPr="00AE456B">
        <w:rPr>
          <w:rFonts w:asciiTheme="majorBidi" w:hAnsiTheme="majorBidi" w:cstheme="majorBidi"/>
          <w:b/>
          <w:bCs/>
          <w:color w:val="7030A0"/>
          <w:sz w:val="32"/>
          <w:szCs w:val="32"/>
        </w:rPr>
        <w:t>Reactivity</w:t>
      </w:r>
    </w:p>
    <w:p w:rsidR="00F27C75" w:rsidRDefault="00635E0F" w:rsidP="00635E0F">
      <w:pPr>
        <w:tabs>
          <w:tab w:val="left" w:pos="982"/>
        </w:tabs>
        <w:jc w:val="both"/>
        <w:rPr>
          <w:rFonts w:asciiTheme="majorBidi" w:hAnsiTheme="majorBidi" w:cstheme="majorBidi"/>
          <w:sz w:val="32"/>
          <w:szCs w:val="32"/>
        </w:rPr>
      </w:pPr>
      <w:r>
        <w:rPr>
          <w:rFonts w:asciiTheme="majorBidi" w:hAnsiTheme="majorBidi" w:cstheme="majorBidi"/>
          <w:sz w:val="32"/>
          <w:szCs w:val="32"/>
        </w:rPr>
        <w:t xml:space="preserve">    </w:t>
      </w:r>
      <w:r w:rsidR="00AE456B" w:rsidRPr="00AE456B">
        <w:rPr>
          <w:rFonts w:asciiTheme="majorBidi" w:hAnsiTheme="majorBidi" w:cstheme="majorBidi"/>
          <w:sz w:val="32"/>
          <w:szCs w:val="32"/>
        </w:rPr>
        <w:t xml:space="preserve"> Benzene is resistant to addition reactions. Adding something new to the ring would require that some of the delocalized electrons form bonds with the substituent being added, resulting in a major loss of stability because the delocalization is broken. </w:t>
      </w:r>
    </w:p>
    <w:p w:rsidR="00ED3222" w:rsidRPr="00ED3222" w:rsidRDefault="00ED3222" w:rsidP="00635E0F">
      <w:pPr>
        <w:tabs>
          <w:tab w:val="left" w:pos="982"/>
        </w:tabs>
        <w:jc w:val="both"/>
        <w:rPr>
          <w:rFonts w:asciiTheme="majorBidi" w:hAnsiTheme="majorBidi" w:cstheme="majorBidi"/>
          <w:b/>
          <w:bCs/>
          <w:color w:val="FF0000"/>
          <w:sz w:val="36"/>
          <w:szCs w:val="36"/>
        </w:rPr>
      </w:pPr>
      <w:r w:rsidRPr="00ED3222">
        <w:rPr>
          <w:rFonts w:asciiTheme="majorBidi" w:hAnsiTheme="majorBidi" w:cstheme="majorBidi"/>
          <w:b/>
          <w:bCs/>
          <w:color w:val="FF0000"/>
        </w:rPr>
        <w:t xml:space="preserve"> </w:t>
      </w:r>
      <w:proofErr w:type="spellStart"/>
      <w:r w:rsidRPr="00ED3222">
        <w:rPr>
          <w:rFonts w:asciiTheme="majorBidi" w:hAnsiTheme="majorBidi" w:cstheme="majorBidi"/>
          <w:b/>
          <w:bCs/>
          <w:color w:val="FF0000"/>
          <w:sz w:val="36"/>
          <w:szCs w:val="36"/>
        </w:rPr>
        <w:t>Huckel’s</w:t>
      </w:r>
      <w:proofErr w:type="spellEnd"/>
      <w:r w:rsidRPr="00ED3222">
        <w:rPr>
          <w:rFonts w:asciiTheme="majorBidi" w:hAnsiTheme="majorBidi" w:cstheme="majorBidi"/>
          <w:b/>
          <w:bCs/>
          <w:color w:val="FF0000"/>
          <w:sz w:val="36"/>
          <w:szCs w:val="36"/>
        </w:rPr>
        <w:t xml:space="preserve"> Rule:</w:t>
      </w:r>
    </w:p>
    <w:p w:rsidR="00635E0F" w:rsidRPr="00510442" w:rsidRDefault="00ED3222" w:rsidP="00510442">
      <w:pPr>
        <w:tabs>
          <w:tab w:val="left" w:pos="982"/>
        </w:tabs>
        <w:jc w:val="both"/>
        <w:rPr>
          <w:rFonts w:asciiTheme="majorBidi" w:hAnsiTheme="majorBidi" w:cstheme="majorBidi"/>
          <w:sz w:val="32"/>
          <w:szCs w:val="32"/>
        </w:rPr>
      </w:pPr>
      <w:r w:rsidRPr="00ED3222">
        <w:rPr>
          <w:rFonts w:asciiTheme="majorBidi" w:hAnsiTheme="majorBidi" w:cstheme="majorBidi"/>
          <w:sz w:val="32"/>
          <w:szCs w:val="32"/>
        </w:rPr>
        <w:t xml:space="preserve"> </w:t>
      </w:r>
      <w:r>
        <w:rPr>
          <w:rFonts w:asciiTheme="majorBidi" w:hAnsiTheme="majorBidi" w:cstheme="majorBidi"/>
          <w:sz w:val="32"/>
          <w:szCs w:val="32"/>
        </w:rPr>
        <w:t xml:space="preserve">     </w:t>
      </w:r>
      <w:r w:rsidRPr="00ED3222">
        <w:rPr>
          <w:rFonts w:asciiTheme="majorBidi" w:hAnsiTheme="majorBidi" w:cstheme="majorBidi"/>
          <w:sz w:val="32"/>
          <w:szCs w:val="32"/>
        </w:rPr>
        <w:t xml:space="preserve">The 4n+2π Electron Rule Planar monocyclic rings with a continuous system of p orbitals and 4n + 2π electrons are aromatic (n = 0, 1, 2, 3 </w:t>
      </w:r>
      <w:proofErr w:type="spellStart"/>
      <w:r w:rsidRPr="00ED3222">
        <w:rPr>
          <w:rFonts w:asciiTheme="majorBidi" w:hAnsiTheme="majorBidi" w:cstheme="majorBidi"/>
          <w:sz w:val="32"/>
          <w:szCs w:val="32"/>
        </w:rPr>
        <w:t>etc</w:t>
      </w:r>
      <w:proofErr w:type="spellEnd"/>
      <w:r w:rsidRPr="00ED3222">
        <w:rPr>
          <w:rFonts w:asciiTheme="majorBidi" w:hAnsiTheme="majorBidi" w:cstheme="majorBidi"/>
          <w:sz w:val="32"/>
          <w:szCs w:val="32"/>
        </w:rPr>
        <w:t>) Aromatic compounds have substantial resonance stabilization Benzene is aromatic: it is planar, cyclic, has a p orbital at every carbon, and 6 π electrons (n=1)</w:t>
      </w:r>
    </w:p>
    <w:p w:rsidR="00510442" w:rsidRDefault="00510442" w:rsidP="00510442">
      <w:pPr>
        <w:tabs>
          <w:tab w:val="left" w:pos="982"/>
        </w:tabs>
        <w:jc w:val="both"/>
        <w:rPr>
          <w:rFonts w:asciiTheme="majorBidi" w:hAnsiTheme="majorBidi" w:cstheme="majorBidi"/>
          <w:sz w:val="32"/>
          <w:szCs w:val="32"/>
        </w:rPr>
      </w:pPr>
      <w:r>
        <w:rPr>
          <w:rFonts w:asciiTheme="majorBidi" w:hAnsiTheme="majorBidi" w:cstheme="majorBidi"/>
          <w:noProof/>
          <w:sz w:val="32"/>
          <w:szCs w:val="32"/>
        </w:rPr>
        <w:drawing>
          <wp:inline distT="0" distB="0" distL="0" distR="0">
            <wp:extent cx="5700044" cy="1598064"/>
            <wp:effectExtent l="0" t="0" r="0" b="254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ckel-rule-benzene.png"/>
                    <pic:cNvPicPr/>
                  </pic:nvPicPr>
                  <pic:blipFill>
                    <a:blip r:embed="rId21">
                      <a:extLst>
                        <a:ext uri="{28A0092B-C50C-407E-A947-70E740481C1C}">
                          <a14:useLocalDpi xmlns:a14="http://schemas.microsoft.com/office/drawing/2010/main" val="0"/>
                        </a:ext>
                      </a:extLst>
                    </a:blip>
                    <a:stretch>
                      <a:fillRect/>
                    </a:stretch>
                  </pic:blipFill>
                  <pic:spPr>
                    <a:xfrm>
                      <a:off x="0" y="0"/>
                      <a:ext cx="5703738" cy="1599100"/>
                    </a:xfrm>
                    <a:prstGeom prst="rect">
                      <a:avLst/>
                    </a:prstGeom>
                  </pic:spPr>
                </pic:pic>
              </a:graphicData>
            </a:graphic>
          </wp:inline>
        </w:drawing>
      </w:r>
    </w:p>
    <w:p w:rsidR="00ED3222" w:rsidRDefault="00ED3222" w:rsidP="00ED3222">
      <w:pPr>
        <w:tabs>
          <w:tab w:val="left" w:pos="982"/>
        </w:tabs>
        <w:jc w:val="both"/>
        <w:rPr>
          <w:rFonts w:asciiTheme="majorBidi" w:hAnsiTheme="majorBidi" w:cstheme="majorBidi"/>
          <w:sz w:val="32"/>
          <w:szCs w:val="32"/>
        </w:rPr>
      </w:pPr>
    </w:p>
    <w:p w:rsidR="00ED3222" w:rsidRPr="00ED3222" w:rsidRDefault="00510442" w:rsidP="00510442">
      <w:pPr>
        <w:tabs>
          <w:tab w:val="left" w:pos="982"/>
        </w:tabs>
        <w:ind w:left="-680"/>
        <w:jc w:val="both"/>
        <w:rPr>
          <w:rFonts w:asciiTheme="majorBidi" w:hAnsiTheme="majorBidi" w:cstheme="majorBidi"/>
          <w:sz w:val="32"/>
          <w:szCs w:val="32"/>
        </w:rPr>
      </w:pPr>
      <w:r>
        <w:rPr>
          <w:rFonts w:asciiTheme="majorBidi" w:hAnsiTheme="majorBidi" w:cstheme="majorBidi"/>
          <w:noProof/>
          <w:sz w:val="32"/>
          <w:szCs w:val="32"/>
        </w:rPr>
        <w:drawing>
          <wp:inline distT="0" distB="0" distL="0" distR="0">
            <wp:extent cx="6417892" cy="2350093"/>
            <wp:effectExtent l="0" t="0" r="254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romatic-molecules-have-an-odd-number-of-pairs-of-pi-electrons-2-6-10-etc-that-is-the-meaning-of-4n-2.gif"/>
                    <pic:cNvPicPr/>
                  </pic:nvPicPr>
                  <pic:blipFill>
                    <a:blip r:embed="rId22">
                      <a:extLst>
                        <a:ext uri="{28A0092B-C50C-407E-A947-70E740481C1C}">
                          <a14:useLocalDpi xmlns:a14="http://schemas.microsoft.com/office/drawing/2010/main" val="0"/>
                        </a:ext>
                      </a:extLst>
                    </a:blip>
                    <a:stretch>
                      <a:fillRect/>
                    </a:stretch>
                  </pic:blipFill>
                  <pic:spPr>
                    <a:xfrm>
                      <a:off x="0" y="0"/>
                      <a:ext cx="6447379" cy="2360891"/>
                    </a:xfrm>
                    <a:prstGeom prst="rect">
                      <a:avLst/>
                    </a:prstGeom>
                  </pic:spPr>
                </pic:pic>
              </a:graphicData>
            </a:graphic>
          </wp:inline>
        </w:drawing>
      </w:r>
    </w:p>
    <w:p w:rsidR="00746B72" w:rsidRPr="00AD5AD4" w:rsidRDefault="00AD5AD4" w:rsidP="00746B72">
      <w:pPr>
        <w:tabs>
          <w:tab w:val="left" w:pos="982"/>
        </w:tabs>
        <w:ind w:left="-624"/>
        <w:jc w:val="both"/>
        <w:rPr>
          <w:rFonts w:asciiTheme="majorBidi" w:hAnsiTheme="majorBidi" w:cstheme="majorBidi"/>
          <w:b/>
          <w:bCs/>
          <w:noProof/>
          <w:color w:val="FF0000"/>
          <w:sz w:val="32"/>
          <w:szCs w:val="32"/>
        </w:rPr>
      </w:pPr>
      <w:r>
        <w:rPr>
          <w:rFonts w:asciiTheme="majorBidi" w:hAnsiTheme="majorBidi" w:cstheme="majorBidi"/>
          <w:b/>
          <w:bCs/>
          <w:noProof/>
          <w:color w:val="FF0000"/>
          <w:sz w:val="32"/>
          <w:szCs w:val="32"/>
        </w:rPr>
        <mc:AlternateContent>
          <mc:Choice Requires="wps">
            <w:drawing>
              <wp:anchor distT="0" distB="0" distL="114300" distR="114300" simplePos="0" relativeHeight="251660288" behindDoc="0" locked="0" layoutInCell="1" allowOverlap="1">
                <wp:simplePos x="0" y="0"/>
                <wp:positionH relativeFrom="column">
                  <wp:posOffset>-630252</wp:posOffset>
                </wp:positionH>
                <wp:positionV relativeFrom="paragraph">
                  <wp:posOffset>24178</wp:posOffset>
                </wp:positionV>
                <wp:extent cx="281643" cy="170602"/>
                <wp:effectExtent l="0" t="19050" r="42545" b="39370"/>
                <wp:wrapNone/>
                <wp:docPr id="17" name="سهم إلى اليمين 17"/>
                <wp:cNvGraphicFramePr/>
                <a:graphic xmlns:a="http://schemas.openxmlformats.org/drawingml/2006/main">
                  <a:graphicData uri="http://schemas.microsoft.com/office/word/2010/wordprocessingShape">
                    <wps:wsp>
                      <wps:cNvSpPr/>
                      <wps:spPr>
                        <a:xfrm>
                          <a:off x="0" y="0"/>
                          <a:ext cx="281643" cy="17060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سهم إلى اليمين 17" o:spid="_x0000_s1026" type="#_x0000_t13" style="position:absolute;left:0;text-align:left;margin-left:-49.65pt;margin-top:1.9pt;width:22.2pt;height:1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" adj="15058" fillcolor="#4f81bd [3204]" strokecolor="#243f60 [1604]" strokeweight="2pt"/>
            </w:pict>
          </mc:Fallback>
        </mc:AlternateContent>
      </w:r>
      <w:r>
        <w:rPr>
          <w:rFonts w:asciiTheme="majorBidi" w:hAnsiTheme="majorBidi" w:cstheme="majorBidi"/>
          <w:b/>
          <w:bCs/>
          <w:noProof/>
          <w:color w:val="FF0000"/>
          <w:sz w:val="32"/>
          <w:szCs w:val="32"/>
        </w:rPr>
        <w:t xml:space="preserve">  </w:t>
      </w:r>
      <w:r w:rsidR="00746B72" w:rsidRPr="00AD5AD4">
        <w:rPr>
          <w:rFonts w:asciiTheme="majorBidi" w:hAnsiTheme="majorBidi" w:cstheme="majorBidi"/>
          <w:b/>
          <w:bCs/>
          <w:noProof/>
          <w:color w:val="FF0000"/>
          <w:sz w:val="32"/>
          <w:szCs w:val="32"/>
        </w:rPr>
        <w:t xml:space="preserve">Use </w:t>
      </w:r>
      <w:r w:rsidRPr="00AD5AD4">
        <w:rPr>
          <w:rFonts w:asciiTheme="majorBidi" w:hAnsiTheme="majorBidi" w:cstheme="majorBidi"/>
          <w:b/>
          <w:bCs/>
          <w:noProof/>
          <w:color w:val="FF0000"/>
          <w:sz w:val="32"/>
          <w:szCs w:val="32"/>
        </w:rPr>
        <w:t>huckel's rule to indicate weither compounds are aromatic or non aromatic</w:t>
      </w:r>
      <w:r>
        <w:rPr>
          <w:rFonts w:asciiTheme="majorBidi" w:hAnsiTheme="majorBidi" w:cstheme="majorBidi"/>
          <w:b/>
          <w:bCs/>
          <w:noProof/>
          <w:color w:val="FF0000"/>
          <w:sz w:val="32"/>
          <w:szCs w:val="32"/>
        </w:rPr>
        <w:t>?</w:t>
      </w:r>
    </w:p>
    <w:p w:rsidR="00746B72" w:rsidRPr="00AD5AD4" w:rsidRDefault="00746B72" w:rsidP="00746B72">
      <w:pPr>
        <w:tabs>
          <w:tab w:val="left" w:pos="982"/>
        </w:tabs>
        <w:ind w:left="-624"/>
        <w:jc w:val="both"/>
        <w:rPr>
          <w:rFonts w:asciiTheme="majorBidi" w:hAnsiTheme="majorBidi" w:cstheme="majorBidi"/>
          <w:b/>
          <w:bCs/>
          <w:noProof/>
          <w:color w:val="FF0000"/>
          <w:sz w:val="32"/>
          <w:szCs w:val="32"/>
        </w:rPr>
      </w:pPr>
    </w:p>
    <w:p w:rsidR="00635E0F" w:rsidRDefault="00746B72" w:rsidP="00746B72">
      <w:pPr>
        <w:tabs>
          <w:tab w:val="left" w:pos="982"/>
        </w:tabs>
        <w:ind w:left="-624"/>
        <w:jc w:val="both"/>
        <w:rPr>
          <w:rFonts w:asciiTheme="majorBidi" w:hAnsiTheme="majorBidi" w:cstheme="majorBidi"/>
          <w:sz w:val="32"/>
          <w:szCs w:val="32"/>
        </w:rPr>
      </w:pPr>
      <w:r>
        <w:rPr>
          <w:noProof/>
        </w:rPr>
        <w:drawing>
          <wp:inline distT="0" distB="0" distL="0" distR="0" wp14:anchorId="5310C411" wp14:editId="453EA8C7">
            <wp:extent cx="6033331" cy="2649196"/>
            <wp:effectExtent l="0" t="0" r="5715"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0258" t="29978" r="15884" b="52150"/>
                    <a:stretch/>
                  </pic:blipFill>
                  <pic:spPr bwMode="auto">
                    <a:xfrm>
                      <a:off x="0" y="0"/>
                      <a:ext cx="6035109" cy="2649977"/>
                    </a:xfrm>
                    <a:prstGeom prst="rect">
                      <a:avLst/>
                    </a:prstGeom>
                    <a:ln>
                      <a:noFill/>
                    </a:ln>
                    <a:extLst>
                      <a:ext uri="{53640926-AAD7-44D8-BBD7-CCE9431645EC}">
                        <a14:shadowObscured xmlns:a14="http://schemas.microsoft.com/office/drawing/2010/main"/>
                      </a:ext>
                    </a:extLst>
                  </pic:spPr>
                </pic:pic>
              </a:graphicData>
            </a:graphic>
          </wp:inline>
        </w:drawing>
      </w:r>
    </w:p>
    <w:p w:rsidR="00635E0F" w:rsidRDefault="00635E0F" w:rsidP="00635E0F">
      <w:pPr>
        <w:tabs>
          <w:tab w:val="left" w:pos="982"/>
        </w:tabs>
        <w:jc w:val="both"/>
        <w:rPr>
          <w:rFonts w:asciiTheme="majorBidi" w:hAnsiTheme="majorBidi" w:cstheme="majorBidi"/>
          <w:sz w:val="32"/>
          <w:szCs w:val="32"/>
        </w:rPr>
      </w:pPr>
    </w:p>
    <w:p w:rsidR="007677AB" w:rsidRDefault="007677AB" w:rsidP="007677AB">
      <w:pPr>
        <w:tabs>
          <w:tab w:val="left" w:pos="982"/>
        </w:tabs>
        <w:ind w:left="-567"/>
        <w:jc w:val="both"/>
      </w:pPr>
    </w:p>
    <w:p w:rsidR="007677AB" w:rsidRDefault="007677AB" w:rsidP="007677AB">
      <w:pPr>
        <w:tabs>
          <w:tab w:val="left" w:pos="982"/>
        </w:tabs>
        <w:ind w:left="-567"/>
        <w:jc w:val="both"/>
      </w:pPr>
    </w:p>
    <w:p w:rsidR="007677AB" w:rsidRDefault="007677AB" w:rsidP="007677AB">
      <w:pPr>
        <w:tabs>
          <w:tab w:val="left" w:pos="982"/>
        </w:tabs>
        <w:ind w:left="-567"/>
        <w:jc w:val="both"/>
      </w:pPr>
    </w:p>
    <w:p w:rsidR="007677AB" w:rsidRDefault="007677AB" w:rsidP="007677AB">
      <w:pPr>
        <w:tabs>
          <w:tab w:val="left" w:pos="982"/>
        </w:tabs>
        <w:ind w:left="-567"/>
        <w:jc w:val="both"/>
      </w:pPr>
    </w:p>
    <w:p w:rsidR="007677AB" w:rsidRDefault="007677AB" w:rsidP="007677AB">
      <w:pPr>
        <w:tabs>
          <w:tab w:val="left" w:pos="982"/>
        </w:tabs>
        <w:ind w:left="-567"/>
        <w:jc w:val="both"/>
      </w:pPr>
    </w:p>
    <w:p w:rsidR="007677AB" w:rsidRPr="007677AB" w:rsidRDefault="007677AB" w:rsidP="007677AB">
      <w:pPr>
        <w:tabs>
          <w:tab w:val="left" w:pos="982"/>
        </w:tabs>
        <w:ind w:left="-567"/>
        <w:rPr>
          <w:rFonts w:asciiTheme="majorBidi" w:hAnsiTheme="majorBidi" w:cstheme="majorBidi"/>
          <w:b/>
          <w:bCs/>
          <w:noProof/>
          <w:color w:val="FF0000"/>
          <w:sz w:val="32"/>
          <w:szCs w:val="32"/>
        </w:rPr>
      </w:pPr>
      <w:r>
        <w:rPr>
          <w:noProof/>
        </w:rPr>
        <w:lastRenderedPageBreak/>
        <w:tab/>
      </w:r>
      <w:r w:rsidRPr="007677AB">
        <w:rPr>
          <w:b/>
          <w:bCs/>
          <w:noProof/>
          <w:color w:val="FF0000"/>
        </w:rPr>
        <w:t xml:space="preserve"> </w:t>
      </w:r>
      <w:r w:rsidRPr="007677AB">
        <w:rPr>
          <w:rFonts w:asciiTheme="majorBidi" w:hAnsiTheme="majorBidi" w:cstheme="majorBidi"/>
          <w:b/>
          <w:bCs/>
          <w:noProof/>
          <w:color w:val="FF0000"/>
          <w:sz w:val="32"/>
          <w:szCs w:val="32"/>
        </w:rPr>
        <w:t>Name by ortho and meta and para?</w:t>
      </w:r>
    </w:p>
    <w:p w:rsidR="007677AB" w:rsidRDefault="007677AB" w:rsidP="007677AB">
      <w:pPr>
        <w:tabs>
          <w:tab w:val="left" w:pos="982"/>
        </w:tabs>
        <w:ind w:left="-567"/>
        <w:jc w:val="both"/>
        <w:rPr>
          <w:noProof/>
        </w:rPr>
      </w:pPr>
    </w:p>
    <w:p w:rsidR="00635E0F" w:rsidRPr="007677AB" w:rsidRDefault="007677AB" w:rsidP="007677AB">
      <w:pPr>
        <w:tabs>
          <w:tab w:val="left" w:pos="982"/>
        </w:tabs>
        <w:ind w:left="-567"/>
        <w:jc w:val="both"/>
      </w:pPr>
      <w:r>
        <w:rPr>
          <w:noProof/>
        </w:rPr>
        <w:drawing>
          <wp:inline distT="0" distB="0" distL="0" distR="0" wp14:anchorId="4B4361E6" wp14:editId="730F89F8">
            <wp:extent cx="5913688" cy="3067940"/>
            <wp:effectExtent l="0" t="0" r="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5932" t="23349" r="25608" b="55609"/>
                    <a:stretch/>
                  </pic:blipFill>
                  <pic:spPr bwMode="auto">
                    <a:xfrm>
                      <a:off x="0" y="0"/>
                      <a:ext cx="5915434" cy="3068846"/>
                    </a:xfrm>
                    <a:prstGeom prst="rect">
                      <a:avLst/>
                    </a:prstGeom>
                    <a:ln>
                      <a:noFill/>
                    </a:ln>
                    <a:extLst>
                      <a:ext uri="{53640926-AAD7-44D8-BBD7-CCE9431645EC}">
                        <a14:shadowObscured xmlns:a14="http://schemas.microsoft.com/office/drawing/2010/main"/>
                      </a:ext>
                    </a:extLst>
                  </pic:spPr>
                </pic:pic>
              </a:graphicData>
            </a:graphic>
          </wp:inline>
        </w:drawing>
      </w:r>
    </w:p>
    <w:p w:rsidR="008968E6" w:rsidRPr="00AE456B" w:rsidRDefault="007677AB" w:rsidP="008968E6">
      <w:pPr>
        <w:tabs>
          <w:tab w:val="left" w:pos="982"/>
        </w:tabs>
        <w:jc w:val="both"/>
        <w:rPr>
          <w:rFonts w:asciiTheme="majorBidi" w:hAnsiTheme="majorBidi" w:cstheme="majorBidi"/>
          <w:sz w:val="32"/>
          <w:szCs w:val="32"/>
          <w:lang w:bidi="ar-IQ"/>
        </w:rPr>
      </w:pPr>
      <w:r>
        <w:rPr>
          <w:noProof/>
        </w:rPr>
        <w:drawing>
          <wp:inline distT="0" distB="0" distL="0" distR="0" wp14:anchorId="4333407E" wp14:editId="6FC2E717">
            <wp:extent cx="5725683" cy="2419303"/>
            <wp:effectExtent l="0" t="0" r="0" b="635"/>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1070" t="55056" r="21232" b="25055"/>
                    <a:stretch/>
                  </pic:blipFill>
                  <pic:spPr bwMode="auto">
                    <a:xfrm>
                      <a:off x="0" y="0"/>
                      <a:ext cx="5727373" cy="2420017"/>
                    </a:xfrm>
                    <a:prstGeom prst="rect">
                      <a:avLst/>
                    </a:prstGeom>
                    <a:ln>
                      <a:noFill/>
                    </a:ln>
                    <a:extLst>
                      <a:ext uri="{53640926-AAD7-44D8-BBD7-CCE9431645EC}">
                        <a14:shadowObscured xmlns:a14="http://schemas.microsoft.com/office/drawing/2010/main"/>
                      </a:ext>
                    </a:extLst>
                  </pic:spPr>
                </pic:pic>
              </a:graphicData>
            </a:graphic>
          </wp:inline>
        </w:drawing>
      </w:r>
    </w:p>
    <w:sectPr w:rsidR="008968E6" w:rsidRPr="00AE456B" w:rsidSect="000408ED">
      <w:headerReference w:type="default" r:id="rId26"/>
      <w:footerReference w:type="default" r:id="rId27"/>
      <w:pgSz w:w="11906" w:h="16838"/>
      <w:pgMar w:top="1440" w:right="1800" w:bottom="1440" w:left="1800" w:header="708" w:footer="70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0C3" w:rsidRDefault="004A10C3" w:rsidP="005F3008">
      <w:pPr>
        <w:spacing w:after="0" w:line="240" w:lineRule="auto"/>
      </w:pPr>
      <w:r>
        <w:separator/>
      </w:r>
    </w:p>
  </w:endnote>
  <w:endnote w:type="continuationSeparator" w:id="0">
    <w:p w:rsidR="004A10C3" w:rsidRDefault="004A10C3" w:rsidP="005F3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438557"/>
      <w:docPartObj>
        <w:docPartGallery w:val="Page Numbers (Bottom of Page)"/>
        <w:docPartUnique/>
      </w:docPartObj>
    </w:sdtPr>
    <w:sdtContent>
      <w:p w:rsidR="002C4677" w:rsidRDefault="002C4677">
        <w:pPr>
          <w:pStyle w:val="a5"/>
          <w:jc w:val="center"/>
        </w:pPr>
        <w:r>
          <w:fldChar w:fldCharType="begin"/>
        </w:r>
        <w:r>
          <w:instrText>PAGE   \* MERGEFORMAT</w:instrText>
        </w:r>
        <w:r>
          <w:fldChar w:fldCharType="separate"/>
        </w:r>
        <w:r w:rsidRPr="002C4677">
          <w:rPr>
            <w:noProof/>
            <w:lang w:val="ar-SA"/>
          </w:rPr>
          <w:t>1</w:t>
        </w:r>
        <w:r>
          <w:fldChar w:fldCharType="end"/>
        </w:r>
      </w:p>
    </w:sdtContent>
  </w:sdt>
  <w:p w:rsidR="00400A00" w:rsidRDefault="00400A00">
    <w:pPr>
      <w:pStyle w:val="a5"/>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0C3" w:rsidRDefault="004A10C3" w:rsidP="005F3008">
      <w:pPr>
        <w:spacing w:after="0" w:line="240" w:lineRule="auto"/>
      </w:pPr>
      <w:r>
        <w:separator/>
      </w:r>
    </w:p>
  </w:footnote>
  <w:footnote w:type="continuationSeparator" w:id="0">
    <w:p w:rsidR="004A10C3" w:rsidRDefault="004A10C3" w:rsidP="005F30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A00" w:rsidRPr="00400A00" w:rsidRDefault="00400A00">
    <w:pPr>
      <w:pStyle w:val="a4"/>
      <w:rPr>
        <w:rFonts w:asciiTheme="majorBidi" w:hAnsiTheme="majorBidi" w:cstheme="majorBidi" w:hint="cs"/>
        <w:b/>
        <w:bCs/>
        <w:sz w:val="24"/>
        <w:szCs w:val="24"/>
        <w:u w:val="single"/>
        <w:rtl/>
        <w:lang w:bidi="ar-IQ"/>
      </w:rPr>
    </w:pPr>
    <w:proofErr w:type="spellStart"/>
    <w:r w:rsidRPr="00400A00">
      <w:rPr>
        <w:rFonts w:asciiTheme="majorBidi" w:hAnsiTheme="majorBidi" w:cstheme="majorBidi"/>
        <w:b/>
        <w:bCs/>
        <w:sz w:val="24"/>
        <w:szCs w:val="24"/>
        <w:u w:val="single"/>
        <w:lang w:bidi="ar-IQ"/>
      </w:rPr>
      <w:t>Lec</w:t>
    </w:r>
    <w:proofErr w:type="spellEnd"/>
    <w:r w:rsidRPr="00400A00">
      <w:rPr>
        <w:rFonts w:asciiTheme="majorBidi" w:hAnsiTheme="majorBidi" w:cstheme="majorBidi"/>
        <w:sz w:val="24"/>
        <w:szCs w:val="24"/>
        <w:u w:val="single"/>
        <w:lang w:bidi="ar-IQ"/>
      </w:rPr>
      <w:t>------------------------</w:t>
    </w:r>
    <w:r w:rsidRPr="00400A00">
      <w:rPr>
        <w:rFonts w:asciiTheme="majorBidi" w:hAnsiTheme="majorBidi" w:cstheme="majorBidi"/>
        <w:b/>
        <w:bCs/>
        <w:sz w:val="24"/>
        <w:szCs w:val="24"/>
        <w:u w:val="single"/>
        <w:lang w:bidi="ar-IQ"/>
      </w:rPr>
      <w:t>Medical Chemistry</w:t>
    </w:r>
    <w:r w:rsidRPr="00400A00">
      <w:rPr>
        <w:rFonts w:asciiTheme="majorBidi" w:hAnsiTheme="majorBidi" w:cstheme="majorBidi"/>
        <w:sz w:val="24"/>
        <w:szCs w:val="24"/>
        <w:u w:val="single"/>
        <w:lang w:bidi="ar-IQ"/>
      </w:rPr>
      <w:t xml:space="preserve">---------------------------- </w:t>
    </w:r>
    <w:r w:rsidRPr="00400A00">
      <w:rPr>
        <w:rFonts w:asciiTheme="majorBidi" w:hAnsiTheme="majorBidi" w:cstheme="majorBidi"/>
        <w:b/>
        <w:bCs/>
        <w:sz w:val="24"/>
        <w:szCs w:val="24"/>
        <w:u w:val="single"/>
        <w:lang w:bidi="ar-IQ"/>
      </w:rPr>
      <w:t xml:space="preserve">MSC. Ali </w:t>
    </w:r>
    <w:proofErr w:type="spellStart"/>
    <w:r w:rsidRPr="00400A00">
      <w:rPr>
        <w:rFonts w:asciiTheme="majorBidi" w:hAnsiTheme="majorBidi" w:cstheme="majorBidi"/>
        <w:b/>
        <w:bCs/>
        <w:sz w:val="24"/>
        <w:szCs w:val="24"/>
        <w:u w:val="single"/>
        <w:lang w:bidi="ar-IQ"/>
      </w:rPr>
      <w:t>Ihssan</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C71F6"/>
    <w:multiLevelType w:val="multilevel"/>
    <w:tmpl w:val="54BE62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F25"/>
    <w:rsid w:val="000408ED"/>
    <w:rsid w:val="000D37A5"/>
    <w:rsid w:val="001F1418"/>
    <w:rsid w:val="00290295"/>
    <w:rsid w:val="002C4677"/>
    <w:rsid w:val="00323FF1"/>
    <w:rsid w:val="003C1DEC"/>
    <w:rsid w:val="003D5349"/>
    <w:rsid w:val="00400A00"/>
    <w:rsid w:val="0044088C"/>
    <w:rsid w:val="004A10C3"/>
    <w:rsid w:val="00510442"/>
    <w:rsid w:val="005F3008"/>
    <w:rsid w:val="00635E0F"/>
    <w:rsid w:val="0069352C"/>
    <w:rsid w:val="00710612"/>
    <w:rsid w:val="00746B72"/>
    <w:rsid w:val="007677AB"/>
    <w:rsid w:val="008968E6"/>
    <w:rsid w:val="008D583D"/>
    <w:rsid w:val="0098597F"/>
    <w:rsid w:val="009C2019"/>
    <w:rsid w:val="00A3087E"/>
    <w:rsid w:val="00A675A2"/>
    <w:rsid w:val="00A95F25"/>
    <w:rsid w:val="00AD5AD4"/>
    <w:rsid w:val="00AE456B"/>
    <w:rsid w:val="00CE2C72"/>
    <w:rsid w:val="00D30B52"/>
    <w:rsid w:val="00D608C6"/>
    <w:rsid w:val="00D87436"/>
    <w:rsid w:val="00E14436"/>
    <w:rsid w:val="00E747B7"/>
    <w:rsid w:val="00ED3222"/>
    <w:rsid w:val="00F27C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6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95F25"/>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95F25"/>
    <w:rPr>
      <w:rFonts w:ascii="Tahoma" w:hAnsi="Tahoma" w:cs="Tahoma"/>
      <w:sz w:val="16"/>
      <w:szCs w:val="16"/>
    </w:rPr>
  </w:style>
  <w:style w:type="paragraph" w:styleId="a4">
    <w:name w:val="header"/>
    <w:basedOn w:val="a"/>
    <w:link w:val="Char0"/>
    <w:uiPriority w:val="99"/>
    <w:unhideWhenUsed/>
    <w:rsid w:val="005F3008"/>
    <w:pPr>
      <w:tabs>
        <w:tab w:val="center" w:pos="4153"/>
        <w:tab w:val="right" w:pos="8306"/>
      </w:tabs>
      <w:spacing w:after="0" w:line="240" w:lineRule="auto"/>
    </w:pPr>
  </w:style>
  <w:style w:type="character" w:customStyle="1" w:styleId="Char0">
    <w:name w:val="رأس الصفحة Char"/>
    <w:basedOn w:val="a0"/>
    <w:link w:val="a4"/>
    <w:uiPriority w:val="99"/>
    <w:rsid w:val="005F3008"/>
  </w:style>
  <w:style w:type="paragraph" w:styleId="a5">
    <w:name w:val="footer"/>
    <w:basedOn w:val="a"/>
    <w:link w:val="Char1"/>
    <w:uiPriority w:val="99"/>
    <w:unhideWhenUsed/>
    <w:rsid w:val="005F3008"/>
    <w:pPr>
      <w:tabs>
        <w:tab w:val="center" w:pos="4153"/>
        <w:tab w:val="right" w:pos="8306"/>
      </w:tabs>
      <w:spacing w:after="0" w:line="240" w:lineRule="auto"/>
    </w:pPr>
  </w:style>
  <w:style w:type="character" w:customStyle="1" w:styleId="Char1">
    <w:name w:val="تذييل الصفحة Char"/>
    <w:basedOn w:val="a0"/>
    <w:link w:val="a5"/>
    <w:uiPriority w:val="99"/>
    <w:rsid w:val="005F3008"/>
  </w:style>
  <w:style w:type="character" w:styleId="Hyperlink">
    <w:name w:val="Hyperlink"/>
    <w:basedOn w:val="a0"/>
    <w:uiPriority w:val="99"/>
    <w:semiHidden/>
    <w:unhideWhenUsed/>
    <w:rsid w:val="00E14436"/>
    <w:rPr>
      <w:color w:val="0000FF"/>
      <w:u w:val="single"/>
    </w:rPr>
  </w:style>
  <w:style w:type="paragraph" w:styleId="a6">
    <w:name w:val="Normal (Web)"/>
    <w:basedOn w:val="a"/>
    <w:uiPriority w:val="99"/>
    <w:semiHidden/>
    <w:unhideWhenUsed/>
    <w:rsid w:val="00E1443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6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95F25"/>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95F25"/>
    <w:rPr>
      <w:rFonts w:ascii="Tahoma" w:hAnsi="Tahoma" w:cs="Tahoma"/>
      <w:sz w:val="16"/>
      <w:szCs w:val="16"/>
    </w:rPr>
  </w:style>
  <w:style w:type="paragraph" w:styleId="a4">
    <w:name w:val="header"/>
    <w:basedOn w:val="a"/>
    <w:link w:val="Char0"/>
    <w:uiPriority w:val="99"/>
    <w:unhideWhenUsed/>
    <w:rsid w:val="005F3008"/>
    <w:pPr>
      <w:tabs>
        <w:tab w:val="center" w:pos="4153"/>
        <w:tab w:val="right" w:pos="8306"/>
      </w:tabs>
      <w:spacing w:after="0" w:line="240" w:lineRule="auto"/>
    </w:pPr>
  </w:style>
  <w:style w:type="character" w:customStyle="1" w:styleId="Char0">
    <w:name w:val="رأس الصفحة Char"/>
    <w:basedOn w:val="a0"/>
    <w:link w:val="a4"/>
    <w:uiPriority w:val="99"/>
    <w:rsid w:val="005F3008"/>
  </w:style>
  <w:style w:type="paragraph" w:styleId="a5">
    <w:name w:val="footer"/>
    <w:basedOn w:val="a"/>
    <w:link w:val="Char1"/>
    <w:uiPriority w:val="99"/>
    <w:unhideWhenUsed/>
    <w:rsid w:val="005F3008"/>
    <w:pPr>
      <w:tabs>
        <w:tab w:val="center" w:pos="4153"/>
        <w:tab w:val="right" w:pos="8306"/>
      </w:tabs>
      <w:spacing w:after="0" w:line="240" w:lineRule="auto"/>
    </w:pPr>
  </w:style>
  <w:style w:type="character" w:customStyle="1" w:styleId="Char1">
    <w:name w:val="تذييل الصفحة Char"/>
    <w:basedOn w:val="a0"/>
    <w:link w:val="a5"/>
    <w:uiPriority w:val="99"/>
    <w:rsid w:val="005F3008"/>
  </w:style>
  <w:style w:type="character" w:styleId="Hyperlink">
    <w:name w:val="Hyperlink"/>
    <w:basedOn w:val="a0"/>
    <w:uiPriority w:val="99"/>
    <w:semiHidden/>
    <w:unhideWhenUsed/>
    <w:rsid w:val="00E14436"/>
    <w:rPr>
      <w:color w:val="0000FF"/>
      <w:u w:val="single"/>
    </w:rPr>
  </w:style>
  <w:style w:type="paragraph" w:styleId="a6">
    <w:name w:val="Normal (Web)"/>
    <w:basedOn w:val="a"/>
    <w:uiPriority w:val="99"/>
    <w:semiHidden/>
    <w:unhideWhenUsed/>
    <w:rsid w:val="00E144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76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luebox.creighton.edu/demo/modules/en-boundless-old/www.boundless.com/definition/meta/index.html" TargetMode="External"/><Relationship Id="rId18" Type="http://schemas.openxmlformats.org/officeDocument/2006/relationships/image" Target="media/image8.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s://bluebox.creighton.edu/demo/modules/en-boundless-old/www.boundless.com/definition/ortho/index.html" TargetMode="Externa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luebox.creighton.edu/demo/modules/en-boundless-old/www.boundless.com/definition/para/index.html" TargetMode="External"/><Relationship Id="rId22" Type="http://schemas.openxmlformats.org/officeDocument/2006/relationships/image" Target="media/image12.gif"/><Relationship Id="rId27"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706</Words>
  <Characters>4025</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cp:revision>
  <dcterms:created xsi:type="dcterms:W3CDTF">2023-03-20T10:30:00Z</dcterms:created>
  <dcterms:modified xsi:type="dcterms:W3CDTF">2023-03-20T10:30:00Z</dcterms:modified>
</cp:coreProperties>
</file>