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45B95" w14:textId="77777777" w:rsidR="00EE61EA" w:rsidRDefault="0000000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0BCB7018" wp14:editId="169805F0">
            <wp:extent cx="1876447" cy="2033588"/>
            <wp:effectExtent l="0" t="0" r="0" b="0"/>
            <wp:docPr id="5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6447" cy="2033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</w:t>
      </w:r>
      <w:r>
        <w:rPr>
          <w:noProof/>
          <w:sz w:val="24"/>
          <w:szCs w:val="24"/>
        </w:rPr>
        <w:drawing>
          <wp:inline distT="114300" distB="114300" distL="114300" distR="114300" wp14:anchorId="61288B06" wp14:editId="6B6A3FEA">
            <wp:extent cx="2097910" cy="2205038"/>
            <wp:effectExtent l="0" t="0" r="0" b="0"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7910" cy="2205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3A5F6F" w14:textId="77777777" w:rsidR="00EE61EA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16C0C47" w14:textId="77777777" w:rsidR="00EE61EA" w:rsidRDefault="00EE61EA">
      <w:pPr>
        <w:jc w:val="center"/>
        <w:rPr>
          <w:sz w:val="24"/>
          <w:szCs w:val="24"/>
        </w:rPr>
      </w:pPr>
    </w:p>
    <w:p w14:paraId="491FC972" w14:textId="77777777" w:rsidR="00EE61EA" w:rsidRDefault="00EE61EA">
      <w:pPr>
        <w:jc w:val="center"/>
        <w:rPr>
          <w:sz w:val="24"/>
          <w:szCs w:val="24"/>
        </w:rPr>
      </w:pPr>
    </w:p>
    <w:p w14:paraId="63800975" w14:textId="77777777" w:rsidR="00EE61EA" w:rsidRDefault="00EE61EA">
      <w:pPr>
        <w:jc w:val="center"/>
        <w:rPr>
          <w:sz w:val="24"/>
          <w:szCs w:val="24"/>
        </w:rPr>
      </w:pPr>
    </w:p>
    <w:p w14:paraId="41F7AEB0" w14:textId="77777777" w:rsidR="00EE61EA" w:rsidRDefault="00EE61EA">
      <w:pPr>
        <w:jc w:val="center"/>
        <w:rPr>
          <w:sz w:val="24"/>
          <w:szCs w:val="24"/>
        </w:rPr>
      </w:pPr>
    </w:p>
    <w:p w14:paraId="55F55FF7" w14:textId="77777777" w:rsidR="00EE61EA" w:rsidRDefault="00EE61EA">
      <w:pPr>
        <w:jc w:val="center"/>
        <w:rPr>
          <w:sz w:val="24"/>
          <w:szCs w:val="24"/>
        </w:rPr>
      </w:pPr>
    </w:p>
    <w:p w14:paraId="416F7241" w14:textId="77777777" w:rsidR="00EE61EA" w:rsidRDefault="00000000">
      <w:pPr>
        <w:jc w:val="center"/>
        <w:rPr>
          <w:sz w:val="72"/>
          <w:szCs w:val="72"/>
        </w:rPr>
      </w:pPr>
      <w:r>
        <w:rPr>
          <w:sz w:val="72"/>
          <w:szCs w:val="72"/>
        </w:rPr>
        <w:t>Oral Histology</w:t>
      </w:r>
    </w:p>
    <w:p w14:paraId="6B7EF430" w14:textId="77777777" w:rsidR="00EE61EA" w:rsidRDefault="00000000">
      <w:pPr>
        <w:jc w:val="center"/>
        <w:rPr>
          <w:sz w:val="24"/>
          <w:szCs w:val="24"/>
        </w:rPr>
      </w:pPr>
      <w:r>
        <w:pict w14:anchorId="6622F2EF">
          <v:rect id="_x0000_i1025" style="width:0;height:1.5pt" o:hralign="center" o:hrstd="t" o:hr="t" fillcolor="#a0a0a0" stroked="f"/>
        </w:pict>
      </w:r>
    </w:p>
    <w:p w14:paraId="37B5225D" w14:textId="32E790B4" w:rsidR="00504232" w:rsidRPr="00504232" w:rsidRDefault="00BC7E1E" w:rsidP="00504232">
      <w:pPr>
        <w:widowControl w:val="0"/>
        <w:spacing w:before="62" w:line="240" w:lineRule="auto"/>
        <w:ind w:left="193"/>
        <w:rPr>
          <w:sz w:val="56"/>
          <w:szCs w:val="56"/>
          <w:lang w:val="en-US"/>
        </w:rPr>
      </w:pPr>
      <w:r>
        <w:rPr>
          <w:sz w:val="56"/>
          <w:szCs w:val="56"/>
          <w:lang w:val="en-US"/>
        </w:rPr>
        <w:t xml:space="preserve"> Amelogenesis</w:t>
      </w:r>
      <w:r w:rsidR="008B0201">
        <w:rPr>
          <w:sz w:val="56"/>
          <w:szCs w:val="56"/>
          <w:lang w:val="en-US"/>
        </w:rPr>
        <w:t xml:space="preserve"> and Enamel structure</w:t>
      </w:r>
      <w:r>
        <w:rPr>
          <w:sz w:val="56"/>
          <w:szCs w:val="56"/>
          <w:lang w:val="en-US"/>
        </w:rPr>
        <w:t xml:space="preserve"> </w:t>
      </w:r>
    </w:p>
    <w:p w14:paraId="1B7C1E62" w14:textId="77777777" w:rsidR="00EE61EA" w:rsidRDefault="00EE61EA">
      <w:pPr>
        <w:jc w:val="center"/>
        <w:rPr>
          <w:sz w:val="24"/>
          <w:szCs w:val="24"/>
        </w:rPr>
      </w:pPr>
    </w:p>
    <w:p w14:paraId="03A64EDA" w14:textId="77777777" w:rsidR="00EE61EA" w:rsidRDefault="00000000">
      <w:pPr>
        <w:jc w:val="center"/>
        <w:rPr>
          <w:sz w:val="24"/>
          <w:szCs w:val="24"/>
        </w:rPr>
      </w:pPr>
      <w:r>
        <w:pict w14:anchorId="65CEAFA3">
          <v:rect id="_x0000_i1026" style="width:0;height:1.5pt" o:hralign="center" o:hrstd="t" o:hr="t" fillcolor="#a0a0a0" stroked="f"/>
        </w:pict>
      </w:r>
    </w:p>
    <w:p w14:paraId="1E2BB77C" w14:textId="4C872A70" w:rsidR="00EE61EA" w:rsidRDefault="00000000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Lecture </w:t>
      </w:r>
      <w:r w:rsidR="00BC7E1E">
        <w:rPr>
          <w:sz w:val="48"/>
          <w:szCs w:val="48"/>
        </w:rPr>
        <w:t>7</w:t>
      </w:r>
      <w:r>
        <w:rPr>
          <w:sz w:val="48"/>
          <w:szCs w:val="48"/>
        </w:rPr>
        <w:t xml:space="preserve"> </w:t>
      </w:r>
    </w:p>
    <w:p w14:paraId="0E2AC74F" w14:textId="77777777" w:rsidR="00EE61EA" w:rsidRDefault="00EE61EA">
      <w:pPr>
        <w:jc w:val="center"/>
        <w:rPr>
          <w:sz w:val="48"/>
          <w:szCs w:val="48"/>
        </w:rPr>
      </w:pPr>
    </w:p>
    <w:p w14:paraId="1A2CE6D3" w14:textId="77777777" w:rsidR="00EE61EA" w:rsidRDefault="00000000">
      <w:pPr>
        <w:jc w:val="center"/>
        <w:rPr>
          <w:sz w:val="48"/>
          <w:szCs w:val="48"/>
        </w:rPr>
      </w:pPr>
      <w:r>
        <w:rPr>
          <w:sz w:val="48"/>
          <w:szCs w:val="48"/>
        </w:rPr>
        <w:t>Prof. Dr. Muna Merza</w:t>
      </w:r>
    </w:p>
    <w:p w14:paraId="479FE290" w14:textId="77777777" w:rsidR="00EE61EA" w:rsidRDefault="00EE61EA">
      <w:pPr>
        <w:jc w:val="center"/>
        <w:rPr>
          <w:sz w:val="24"/>
          <w:szCs w:val="24"/>
        </w:rPr>
      </w:pPr>
    </w:p>
    <w:p w14:paraId="5BC38F75" w14:textId="77777777" w:rsidR="00EE61EA" w:rsidRDefault="00EE61EA">
      <w:pPr>
        <w:jc w:val="center"/>
        <w:rPr>
          <w:sz w:val="24"/>
          <w:szCs w:val="24"/>
        </w:rPr>
      </w:pPr>
    </w:p>
    <w:p w14:paraId="78635544" w14:textId="77777777" w:rsidR="00EE61EA" w:rsidRDefault="00EE61EA">
      <w:pPr>
        <w:jc w:val="center"/>
        <w:rPr>
          <w:sz w:val="24"/>
          <w:szCs w:val="24"/>
        </w:rPr>
      </w:pPr>
    </w:p>
    <w:p w14:paraId="15CB02C6" w14:textId="77777777" w:rsidR="00EE61EA" w:rsidRDefault="00EE61EA">
      <w:pPr>
        <w:jc w:val="center"/>
        <w:rPr>
          <w:sz w:val="24"/>
          <w:szCs w:val="24"/>
        </w:rPr>
      </w:pPr>
    </w:p>
    <w:p w14:paraId="28361D27" w14:textId="77777777" w:rsidR="00EE61EA" w:rsidRDefault="00EE61EA">
      <w:pPr>
        <w:jc w:val="center"/>
        <w:rPr>
          <w:sz w:val="24"/>
          <w:szCs w:val="24"/>
        </w:rPr>
      </w:pPr>
    </w:p>
    <w:p w14:paraId="3F0935FD" w14:textId="77777777" w:rsidR="00EE61EA" w:rsidRDefault="00EE61EA">
      <w:pPr>
        <w:jc w:val="center"/>
        <w:rPr>
          <w:sz w:val="24"/>
          <w:szCs w:val="24"/>
        </w:rPr>
      </w:pPr>
    </w:p>
    <w:p w14:paraId="5F68F610" w14:textId="77777777" w:rsidR="00EE61EA" w:rsidRDefault="00EE61EA">
      <w:pPr>
        <w:jc w:val="center"/>
        <w:rPr>
          <w:sz w:val="24"/>
          <w:szCs w:val="24"/>
        </w:rPr>
      </w:pPr>
    </w:p>
    <w:p w14:paraId="58B4A4C5" w14:textId="77777777" w:rsidR="00EE61EA" w:rsidRDefault="00EE61EA">
      <w:pPr>
        <w:jc w:val="center"/>
        <w:rPr>
          <w:sz w:val="24"/>
          <w:szCs w:val="24"/>
        </w:rPr>
      </w:pPr>
    </w:p>
    <w:p w14:paraId="2521F50E" w14:textId="77777777" w:rsidR="00EE61EA" w:rsidRDefault="00EE61EA">
      <w:pPr>
        <w:jc w:val="center"/>
        <w:rPr>
          <w:sz w:val="24"/>
          <w:szCs w:val="24"/>
        </w:rPr>
      </w:pPr>
    </w:p>
    <w:p w14:paraId="22C2EB9C" w14:textId="77777777" w:rsidR="00EE61EA" w:rsidRDefault="00EE61EA">
      <w:pPr>
        <w:jc w:val="center"/>
        <w:rPr>
          <w:sz w:val="24"/>
          <w:szCs w:val="24"/>
        </w:rPr>
      </w:pPr>
    </w:p>
    <w:p w14:paraId="2AD58B20" w14:textId="77777777" w:rsidR="00EE61EA" w:rsidRDefault="00EE61EA">
      <w:pPr>
        <w:jc w:val="center"/>
        <w:rPr>
          <w:sz w:val="24"/>
          <w:szCs w:val="24"/>
        </w:rPr>
      </w:pPr>
    </w:p>
    <w:p w14:paraId="5A8E080B" w14:textId="77777777" w:rsidR="001C79E4" w:rsidRDefault="001C79E4" w:rsidP="001C79E4">
      <w:pPr>
        <w:widowControl w:val="0"/>
        <w:spacing w:before="62" w:line="240" w:lineRule="auto"/>
        <w:rPr>
          <w:sz w:val="24"/>
          <w:szCs w:val="24"/>
        </w:rPr>
      </w:pPr>
    </w:p>
    <w:p w14:paraId="2BBF78E1" w14:textId="3E5A72D3" w:rsidR="007F326D" w:rsidRDefault="000A6923" w:rsidP="007F326D">
      <w:pPr>
        <w:ind w:left="360" w:right="360" w:firstLine="36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</w:t>
      </w:r>
    </w:p>
    <w:p w14:paraId="490632E5" w14:textId="77777777" w:rsidR="00B66711" w:rsidRDefault="00B66711" w:rsidP="007F326D">
      <w:pPr>
        <w:ind w:left="360" w:right="360" w:firstLine="360"/>
        <w:rPr>
          <w:sz w:val="36"/>
          <w:szCs w:val="36"/>
          <w:lang w:val="en-US"/>
        </w:rPr>
      </w:pPr>
    </w:p>
    <w:p w14:paraId="3422F104" w14:textId="77777777" w:rsidR="00B66711" w:rsidRDefault="00B66711" w:rsidP="007F326D">
      <w:pPr>
        <w:ind w:left="360" w:right="360" w:firstLine="360"/>
        <w:rPr>
          <w:sz w:val="36"/>
          <w:szCs w:val="36"/>
          <w:lang w:val="en-US"/>
        </w:rPr>
      </w:pPr>
    </w:p>
    <w:p w14:paraId="77E1F4FE" w14:textId="77777777" w:rsidR="00B66711" w:rsidRPr="00BB723F" w:rsidRDefault="00B66711" w:rsidP="007F326D">
      <w:pPr>
        <w:ind w:left="360" w:right="360" w:firstLine="360"/>
        <w:rPr>
          <w:rFonts w:ascii="Trebuchet MS" w:eastAsia="Trebuchet MS" w:hAnsi="Trebuchet MS" w:cs="Trebuchet MS"/>
          <w:b/>
          <w:i/>
          <w:iCs/>
          <w:color w:val="FF0000"/>
          <w:sz w:val="36"/>
          <w:szCs w:val="36"/>
          <w:lang w:val="en-US"/>
        </w:rPr>
      </w:pPr>
    </w:p>
    <w:p w14:paraId="418F947F" w14:textId="77777777" w:rsidR="007F326D" w:rsidRPr="00DF02DB" w:rsidRDefault="007F326D" w:rsidP="000A6923">
      <w:pPr>
        <w:widowControl w:val="0"/>
        <w:spacing w:before="254"/>
        <w:ind w:right="360"/>
        <w:outlineLvl w:val="4"/>
        <w:rPr>
          <w:rFonts w:asciiTheme="majorBidi" w:eastAsia="Trebuchet MS" w:hAnsiTheme="majorBidi" w:cstheme="majorBidi"/>
          <w:b/>
          <w:i/>
          <w:iCs/>
          <w:color w:val="FF0000"/>
          <w:sz w:val="48"/>
          <w:szCs w:val="48"/>
          <w:lang w:val="en-US"/>
        </w:rPr>
      </w:pPr>
      <w:r w:rsidRPr="00DF02DB">
        <w:rPr>
          <w:rFonts w:asciiTheme="majorBidi" w:eastAsia="Trebuchet MS" w:hAnsiTheme="majorBidi" w:cstheme="majorBidi"/>
          <w:b/>
          <w:i/>
          <w:iCs/>
          <w:color w:val="FF0000"/>
          <w:sz w:val="48"/>
          <w:szCs w:val="48"/>
          <w:lang w:val="en-US"/>
        </w:rPr>
        <w:lastRenderedPageBreak/>
        <w:t>Life Cycle of the Ameloblasts</w:t>
      </w:r>
    </w:p>
    <w:p w14:paraId="0CE967F6" w14:textId="77777777" w:rsidR="000A6923" w:rsidRPr="00DF02DB" w:rsidRDefault="000A6923" w:rsidP="000A6923">
      <w:pPr>
        <w:widowControl w:val="0"/>
        <w:spacing w:before="162"/>
        <w:ind w:left="360" w:right="360" w:firstLine="360"/>
        <w:rPr>
          <w:rFonts w:asciiTheme="majorBidi" w:eastAsia="Trebuchet MS" w:hAnsiTheme="majorBidi" w:cstheme="majorBidi"/>
          <w:sz w:val="28"/>
          <w:szCs w:val="28"/>
          <w:lang w:val="en-US"/>
        </w:rPr>
      </w:pPr>
      <w:r w:rsidRPr="00DF02DB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Enamel is the hardest calcified matrix of the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DF02DB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body. The cells that are responsible for formation of enamel, the ameloblasts, are lost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DF02DB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as the tooth erupts into the oral cavity, and hence enamel cannot renew itself.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</w:p>
    <w:p w14:paraId="0AFEDD92" w14:textId="4729F992" w:rsidR="007F326D" w:rsidRPr="00DF02DB" w:rsidRDefault="007F326D" w:rsidP="00B66711">
      <w:pPr>
        <w:widowControl w:val="0"/>
        <w:spacing w:before="162"/>
        <w:ind w:left="360" w:right="360" w:firstLine="360"/>
        <w:rPr>
          <w:rFonts w:asciiTheme="majorBidi" w:eastAsia="Trebuchet MS" w:hAnsiTheme="majorBidi" w:cstheme="majorBidi"/>
          <w:sz w:val="28"/>
          <w:szCs w:val="28"/>
          <w:lang w:val="en-US"/>
        </w:rPr>
      </w:pPr>
      <w:r w:rsidRPr="00DF02DB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According to their function, the life span of the cells of the inner enamel epithelium can be divided into six stages:</w:t>
      </w:r>
    </w:p>
    <w:p w14:paraId="6E86D80B" w14:textId="77777777" w:rsidR="007F326D" w:rsidRPr="00DF02DB" w:rsidRDefault="007F326D" w:rsidP="007F326D">
      <w:pPr>
        <w:widowControl w:val="0"/>
        <w:numPr>
          <w:ilvl w:val="0"/>
          <w:numId w:val="1"/>
        </w:numPr>
        <w:spacing w:line="240" w:lineRule="auto"/>
        <w:ind w:left="360" w:right="360" w:firstLine="360"/>
        <w:outlineLvl w:val="4"/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</w:pPr>
      <w:r w:rsidRPr="00DF02DB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Morphogenic stage.</w:t>
      </w:r>
    </w:p>
    <w:p w14:paraId="461B0C11" w14:textId="77777777" w:rsidR="007F326D" w:rsidRPr="00DF02DB" w:rsidRDefault="007F326D" w:rsidP="007F326D">
      <w:pPr>
        <w:widowControl w:val="0"/>
        <w:numPr>
          <w:ilvl w:val="0"/>
          <w:numId w:val="1"/>
        </w:numPr>
        <w:spacing w:line="240" w:lineRule="auto"/>
        <w:ind w:left="360" w:right="360" w:firstLine="360"/>
        <w:outlineLvl w:val="4"/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</w:pPr>
      <w:r w:rsidRPr="00DF02DB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Organizing or histodifferentiation stage.</w:t>
      </w:r>
    </w:p>
    <w:p w14:paraId="16AABB93" w14:textId="77777777" w:rsidR="007F326D" w:rsidRPr="00DF02DB" w:rsidRDefault="007F326D" w:rsidP="007F326D">
      <w:pPr>
        <w:widowControl w:val="0"/>
        <w:numPr>
          <w:ilvl w:val="0"/>
          <w:numId w:val="1"/>
        </w:numPr>
        <w:spacing w:line="240" w:lineRule="auto"/>
        <w:ind w:left="360" w:right="360" w:firstLine="360"/>
        <w:outlineLvl w:val="4"/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</w:pPr>
      <w:r w:rsidRPr="00DF02DB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Formative or secretory stage</w:t>
      </w:r>
    </w:p>
    <w:p w14:paraId="2EEAB040" w14:textId="77777777" w:rsidR="007F326D" w:rsidRPr="00DF02DB" w:rsidRDefault="007F326D" w:rsidP="007F326D">
      <w:pPr>
        <w:widowControl w:val="0"/>
        <w:numPr>
          <w:ilvl w:val="0"/>
          <w:numId w:val="1"/>
        </w:numPr>
        <w:spacing w:line="240" w:lineRule="auto"/>
        <w:ind w:left="360" w:right="360" w:firstLine="360"/>
        <w:outlineLvl w:val="4"/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</w:pPr>
      <w:r w:rsidRPr="00DF02DB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Maturative stage.</w:t>
      </w:r>
    </w:p>
    <w:p w14:paraId="7C78436A" w14:textId="77777777" w:rsidR="007F326D" w:rsidRPr="00DF02DB" w:rsidRDefault="007F326D" w:rsidP="007F326D">
      <w:pPr>
        <w:widowControl w:val="0"/>
        <w:numPr>
          <w:ilvl w:val="0"/>
          <w:numId w:val="1"/>
        </w:numPr>
        <w:spacing w:line="240" w:lineRule="auto"/>
        <w:ind w:left="360" w:right="360" w:firstLine="360"/>
        <w:outlineLvl w:val="4"/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</w:pPr>
      <w:r w:rsidRPr="00DF02DB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Protective stage.</w:t>
      </w:r>
    </w:p>
    <w:p w14:paraId="3E43F661" w14:textId="4E5B6EB8" w:rsidR="007F326D" w:rsidRPr="00DF02DB" w:rsidRDefault="007F326D" w:rsidP="000A6923">
      <w:pPr>
        <w:widowControl w:val="0"/>
        <w:numPr>
          <w:ilvl w:val="0"/>
          <w:numId w:val="1"/>
        </w:numPr>
        <w:spacing w:line="240" w:lineRule="auto"/>
        <w:ind w:left="360" w:right="360" w:firstLine="360"/>
        <w:outlineLvl w:val="4"/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</w:pPr>
      <w:r w:rsidRPr="00DF02DB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Desmolytic stage.</w:t>
      </w:r>
    </w:p>
    <w:p w14:paraId="0E0E98FA" w14:textId="75EE0077" w:rsidR="007F326D" w:rsidRPr="00DF02DB" w:rsidRDefault="0057589C" w:rsidP="000A6923">
      <w:pPr>
        <w:widowControl w:val="0"/>
        <w:spacing w:before="32"/>
        <w:ind w:left="360" w:right="360" w:firstLine="360"/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</w:pPr>
      <w:r w:rsidRPr="00DF02DB"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  <w:t>1.</w:t>
      </w:r>
      <w:r w:rsidR="007F326D" w:rsidRPr="00DF02DB"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  <w:t>Morphogenic stage</w:t>
      </w:r>
    </w:p>
    <w:p w14:paraId="610F56E8" w14:textId="77777777" w:rsidR="007F326D" w:rsidRPr="00DF02DB" w:rsidRDefault="007F326D" w:rsidP="007F326D">
      <w:pPr>
        <w:widowControl w:val="0"/>
        <w:ind w:left="360" w:right="360" w:firstLine="360"/>
        <w:rPr>
          <w:rFonts w:asciiTheme="majorBidi" w:eastAsia="Trebuchet MS" w:hAnsiTheme="majorBidi" w:cstheme="majorBidi"/>
          <w:sz w:val="28"/>
          <w:szCs w:val="28"/>
          <w:lang w:val="en-US"/>
        </w:rPr>
      </w:pPr>
      <w:r w:rsidRPr="00DF02DB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Before the ameloblasts are fully differentiated and produce enamel,they interact with the adjacent mesenchymal cells,determining the shape of the dentinoenamel junction and the crown .</w:t>
      </w:r>
    </w:p>
    <w:p w14:paraId="3224A41D" w14:textId="24EC843E" w:rsidR="007F326D" w:rsidRPr="00DF02DB" w:rsidRDefault="0057589C" w:rsidP="007F326D">
      <w:pPr>
        <w:widowControl w:val="0"/>
        <w:ind w:left="360" w:right="360" w:firstLine="360"/>
        <w:outlineLvl w:val="4"/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</w:pPr>
      <w:r w:rsidRPr="00DF02DB"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  <w:t>2.</w:t>
      </w:r>
      <w:r w:rsidR="007F326D" w:rsidRPr="00DF02DB"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  <w:t>Organizing or histodifferentiation stage</w:t>
      </w:r>
    </w:p>
    <w:p w14:paraId="1DCC5C43" w14:textId="77777777" w:rsidR="000A6923" w:rsidRPr="00DF02DB" w:rsidRDefault="007F326D" w:rsidP="0057589C">
      <w:pPr>
        <w:widowControl w:val="0"/>
        <w:spacing w:before="227"/>
        <w:ind w:left="360" w:right="360" w:firstLine="360"/>
        <w:jc w:val="both"/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</w:pPr>
      <w:r w:rsidRPr="00DF02DB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 xml:space="preserve">In the organizing stage of development </w:t>
      </w:r>
      <w:r w:rsidR="000A6923" w:rsidRPr="00DF02DB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,</w:t>
      </w:r>
      <w:r w:rsidRPr="00DF02DB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the inner enamel epithelium interacts with the adjacent connective tissue cells, which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DF02DB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 xml:space="preserve">differentiate into odontoblasts. </w:t>
      </w:r>
    </w:p>
    <w:p w14:paraId="0E66A8F6" w14:textId="77777777" w:rsidR="004443F5" w:rsidRDefault="0057589C" w:rsidP="004443F5">
      <w:pPr>
        <w:widowControl w:val="0"/>
        <w:spacing w:before="27"/>
        <w:ind w:left="360" w:right="360" w:firstLine="360"/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</w:pPr>
      <w:r w:rsidRPr="00DF02DB"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  <w:t>3.Formative or secretory stage</w:t>
      </w:r>
    </w:p>
    <w:p w14:paraId="12B9EA66" w14:textId="136CA86E" w:rsidR="0057589C" w:rsidRPr="004443F5" w:rsidRDefault="0057589C" w:rsidP="004443F5">
      <w:pPr>
        <w:widowControl w:val="0"/>
        <w:spacing w:before="27"/>
        <w:ind w:left="360" w:right="360" w:firstLine="360"/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</w:pPr>
      <w:r w:rsidRPr="00DF02DB">
        <w:rPr>
          <w:rFonts w:asciiTheme="majorBidi" w:eastAsia="Trebuchet MS" w:hAnsiTheme="majorBidi" w:cstheme="majorBidi"/>
          <w:color w:val="030305"/>
          <w:sz w:val="28"/>
          <w:szCs w:val="28"/>
          <w:lang w:val="en-US"/>
        </w:rPr>
        <w:t xml:space="preserve">The ameloblasts enter their formative stage after the first layer of dentin has been formed. </w:t>
      </w:r>
      <w:r w:rsidR="004443F5">
        <w:rPr>
          <w:rFonts w:asciiTheme="majorBidi" w:eastAsia="Trebuchet MS" w:hAnsiTheme="majorBidi" w:cstheme="majorBidi"/>
          <w:color w:val="030305"/>
          <w:sz w:val="28"/>
          <w:szCs w:val="28"/>
          <w:lang w:val="en-US"/>
        </w:rPr>
        <w:t xml:space="preserve"> </w:t>
      </w:r>
    </w:p>
    <w:p w14:paraId="41FEC98C" w14:textId="01456ED3" w:rsidR="0057589C" w:rsidRPr="00DF02DB" w:rsidRDefault="0057589C" w:rsidP="00B66711">
      <w:pPr>
        <w:widowControl w:val="0"/>
        <w:spacing w:before="162"/>
        <w:ind w:right="360"/>
        <w:rPr>
          <w:rFonts w:asciiTheme="majorBidi" w:eastAsia="Trebuchet MS" w:hAnsiTheme="majorBidi" w:cstheme="majorBidi"/>
          <w:color w:val="030305"/>
          <w:sz w:val="36"/>
          <w:szCs w:val="36"/>
          <w:lang w:val="en-US"/>
        </w:rPr>
      </w:pPr>
      <w:r w:rsidRPr="00DF02DB">
        <w:rPr>
          <w:rFonts w:asciiTheme="majorBidi" w:eastAsia="Trebuchet MS" w:hAnsiTheme="majorBidi" w:cstheme="majorBidi"/>
          <w:noProof/>
          <w:sz w:val="36"/>
          <w:szCs w:val="36"/>
        </w:rPr>
        <w:drawing>
          <wp:inline distT="114300" distB="114300" distL="114300" distR="114300" wp14:anchorId="1874F3B3" wp14:editId="47C4EDE3">
            <wp:extent cx="5197420" cy="2558126"/>
            <wp:effectExtent l="0" t="0" r="3810" b="0"/>
            <wp:docPr id="1460048278" name="Picture 1460048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6312" cy="25625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6E46F2" w14:textId="1B8A3911" w:rsidR="0057589C" w:rsidRPr="00DF02DB" w:rsidRDefault="0057589C" w:rsidP="0057589C">
      <w:pPr>
        <w:widowControl w:val="0"/>
        <w:spacing w:before="23"/>
        <w:ind w:left="360" w:right="360" w:firstLine="360"/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</w:pPr>
      <w:r w:rsidRPr="00DF02DB"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  <w:t>4.Maturative stage</w:t>
      </w:r>
    </w:p>
    <w:p w14:paraId="3FE4396E" w14:textId="572AFBCB" w:rsidR="00F74CFB" w:rsidRPr="004443F5" w:rsidRDefault="0057589C" w:rsidP="004443F5">
      <w:pPr>
        <w:widowControl w:val="0"/>
        <w:spacing w:before="23"/>
        <w:ind w:left="360" w:right="360" w:firstLine="360"/>
        <w:rPr>
          <w:rFonts w:asciiTheme="majorBidi" w:eastAsia="Trebuchet MS" w:hAnsiTheme="majorBidi" w:cstheme="majorBidi"/>
          <w:color w:val="010103"/>
          <w:sz w:val="28"/>
          <w:szCs w:val="28"/>
          <w:lang w:val="en-US"/>
        </w:rPr>
      </w:pPr>
      <w:r w:rsidRPr="00DF02DB">
        <w:rPr>
          <w:rFonts w:asciiTheme="majorBidi" w:eastAsia="Trebuchet MS" w:hAnsiTheme="majorBidi" w:cstheme="majorBidi"/>
          <w:color w:val="010103"/>
          <w:sz w:val="28"/>
          <w:szCs w:val="28"/>
          <w:lang w:val="en-US"/>
        </w:rPr>
        <w:t>Enamel maturation (full mineralization) occurs after most of the thickness of the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DF02DB">
        <w:rPr>
          <w:rFonts w:asciiTheme="majorBidi" w:eastAsia="Trebuchet MS" w:hAnsiTheme="majorBidi" w:cstheme="majorBidi"/>
          <w:color w:val="010103"/>
          <w:sz w:val="28"/>
          <w:szCs w:val="28"/>
          <w:lang w:val="en-US"/>
        </w:rPr>
        <w:t>enamel matrix has been formed in the occlusal or incisal area. In the cervical parts of the crown, enamel matrix formation is still progressing at this time</w:t>
      </w:r>
    </w:p>
    <w:p w14:paraId="239B8C41" w14:textId="1DD12320" w:rsidR="00F74CFB" w:rsidRPr="00DF02DB" w:rsidRDefault="00F74CFB" w:rsidP="000A6923">
      <w:pPr>
        <w:widowControl w:val="0"/>
        <w:spacing w:before="27"/>
        <w:ind w:left="360" w:right="360" w:firstLine="360"/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</w:pPr>
      <w:r w:rsidRPr="00DF02DB"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  <w:t>5.Protective stage</w:t>
      </w:r>
    </w:p>
    <w:p w14:paraId="21606F69" w14:textId="77777777" w:rsidR="00F74CFB" w:rsidRPr="00DF02DB" w:rsidRDefault="00F74CFB" w:rsidP="00F74CFB">
      <w:pPr>
        <w:widowControl w:val="0"/>
        <w:spacing w:before="27"/>
        <w:ind w:left="360" w:right="360" w:firstLine="360"/>
        <w:rPr>
          <w:rFonts w:asciiTheme="majorBidi" w:eastAsia="Trebuchet MS" w:hAnsiTheme="majorBidi" w:cstheme="majorBidi"/>
          <w:color w:val="010103"/>
          <w:sz w:val="28"/>
          <w:szCs w:val="28"/>
          <w:lang w:val="en-US"/>
        </w:rPr>
      </w:pPr>
      <w:r w:rsidRPr="00DF02DB">
        <w:rPr>
          <w:rFonts w:asciiTheme="majorBidi" w:eastAsia="Trebuchet MS" w:hAnsiTheme="majorBidi" w:cstheme="majorBidi"/>
          <w:color w:val="010103"/>
          <w:sz w:val="28"/>
          <w:szCs w:val="28"/>
          <w:lang w:val="en-US"/>
        </w:rPr>
        <w:t xml:space="preserve">When the enamel has completely developed and has fully calcified,the </w:t>
      </w:r>
      <w:r w:rsidRPr="00DF02DB">
        <w:rPr>
          <w:rFonts w:asciiTheme="majorBidi" w:eastAsia="Trebuchet MS" w:hAnsiTheme="majorBidi" w:cstheme="majorBidi"/>
          <w:color w:val="010103"/>
          <w:sz w:val="28"/>
          <w:szCs w:val="28"/>
          <w:lang w:val="en-US"/>
        </w:rPr>
        <w:lastRenderedPageBreak/>
        <w:t>ameloblasts cease to be arranged in a well-defined layer and can no longer be differentiated from the cells of the stratum intermedium and outer enamel epithelium.</w:t>
      </w:r>
    </w:p>
    <w:p w14:paraId="0CE728E7" w14:textId="77777777" w:rsidR="000A6923" w:rsidRPr="00DF02DB" w:rsidRDefault="00F74CFB" w:rsidP="000A6923">
      <w:pPr>
        <w:widowControl w:val="0"/>
        <w:ind w:left="360" w:right="360" w:firstLine="360"/>
        <w:outlineLvl w:val="1"/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lang w:val="en-US"/>
        </w:rPr>
      </w:pPr>
      <w:r w:rsidRPr="00DF02DB">
        <w:rPr>
          <w:rFonts w:asciiTheme="majorBidi" w:eastAsia="Trebuchet MS" w:hAnsiTheme="majorBidi" w:cstheme="majorBidi"/>
          <w:color w:val="010103"/>
          <w:sz w:val="28"/>
          <w:szCs w:val="28"/>
          <w:lang w:val="en-US"/>
        </w:rPr>
        <w:t>These cell layers then form a stratified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DF02DB">
        <w:rPr>
          <w:rFonts w:asciiTheme="majorBidi" w:eastAsia="Trebuchet MS" w:hAnsiTheme="majorBidi" w:cstheme="majorBidi"/>
          <w:color w:val="010103"/>
          <w:sz w:val="28"/>
          <w:szCs w:val="28"/>
          <w:lang w:val="en-US"/>
        </w:rPr>
        <w:t xml:space="preserve">epithelial covering of the enamel,the so-called </w:t>
      </w:r>
      <w:r w:rsidRPr="00DF02DB"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lang w:val="en-US"/>
        </w:rPr>
        <w:t>reduced enamel epithelium.</w:t>
      </w:r>
    </w:p>
    <w:p w14:paraId="5BB72935" w14:textId="7AE0609C" w:rsidR="00F74CFB" w:rsidRPr="00DF02DB" w:rsidRDefault="00F74CFB" w:rsidP="000A6923">
      <w:pPr>
        <w:widowControl w:val="0"/>
        <w:ind w:left="360" w:right="360" w:firstLine="360"/>
        <w:outlineLvl w:val="1"/>
        <w:rPr>
          <w:rFonts w:asciiTheme="majorBidi" w:eastAsia="Trebuchet MS" w:hAnsiTheme="majorBidi" w:cstheme="majorBidi"/>
          <w:sz w:val="28"/>
          <w:szCs w:val="28"/>
          <w:lang w:val="en-US"/>
        </w:rPr>
      </w:pPr>
      <w:r w:rsidRPr="00DF02DB">
        <w:rPr>
          <w:rFonts w:asciiTheme="majorBidi" w:eastAsia="Trebuchet MS" w:hAnsiTheme="majorBidi" w:cstheme="majorBidi"/>
          <w:color w:val="010103"/>
          <w:sz w:val="28"/>
          <w:szCs w:val="28"/>
          <w:lang w:val="en-US"/>
        </w:rPr>
        <w:t>The function of the reduced enamel epithelium is that of protecting the mature enamel by separating it from the connective tissue until the tooth erupts.</w:t>
      </w:r>
    </w:p>
    <w:p w14:paraId="10A92BE3" w14:textId="0B147BF2" w:rsidR="00F74CFB" w:rsidRPr="00DF02DB" w:rsidRDefault="00F74CFB" w:rsidP="00B667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/>
        <w:ind w:left="360" w:right="360" w:firstLine="360"/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</w:pPr>
      <w:r w:rsidRPr="00DF02DB"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  <w:t>6.Desmolytic stage</w:t>
      </w:r>
      <w:r w:rsidRPr="00DF02DB">
        <w:rPr>
          <w:rFonts w:asciiTheme="majorBidi" w:eastAsia="Calibri" w:hAnsiTheme="majorBidi" w:cstheme="majorBidi"/>
          <w:i/>
          <w:iCs/>
          <w:noProof/>
          <w:color w:val="FF0000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08C1B56" wp14:editId="3A0174B4">
                <wp:simplePos x="0" y="0"/>
                <wp:positionH relativeFrom="column">
                  <wp:posOffset>228600</wp:posOffset>
                </wp:positionH>
                <wp:positionV relativeFrom="paragraph">
                  <wp:posOffset>1498600</wp:posOffset>
                </wp:positionV>
                <wp:extent cx="1270" cy="3257550"/>
                <wp:effectExtent l="0" t="0" r="0" b="0"/>
                <wp:wrapNone/>
                <wp:docPr id="234711493" name="Group 234711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" cy="3257550"/>
                          <a:chOff x="6011700" y="2151225"/>
                          <a:chExt cx="13550" cy="3257550"/>
                        </a:xfrm>
                      </wpg:grpSpPr>
                      <wpg:grpSp>
                        <wpg:cNvPr id="467843320" name="Group 467843320"/>
                        <wpg:cNvGrpSpPr/>
                        <wpg:grpSpPr>
                          <a:xfrm>
                            <a:off x="6018465" y="2151225"/>
                            <a:ext cx="1270" cy="3257550"/>
                            <a:chOff x="0" y="0"/>
                            <a:chExt cx="1270" cy="3257550"/>
                          </a:xfrm>
                        </wpg:grpSpPr>
                        <wps:wsp>
                          <wps:cNvPr id="709847751" name="Rectangle 709847751"/>
                          <wps:cNvSpPr/>
                          <wps:spPr>
                            <a:xfrm>
                              <a:off x="0" y="0"/>
                              <a:ext cx="1250" cy="3257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369CEB7" w14:textId="77777777" w:rsidR="00F74CFB" w:rsidRDefault="00F74CFB" w:rsidP="00F74CF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36873412" name="Freeform: Shape 736873412"/>
                          <wps:cNvSpPr/>
                          <wps:spPr>
                            <a:xfrm>
                              <a:off x="0" y="0"/>
                              <a:ext cx="1270" cy="3257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70" h="3257550" extrusionOk="0">
                                  <a:moveTo>
                                    <a:pt x="0" y="325755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3525" cap="flat" cmpd="sng">
                              <a:solidFill>
                                <a:srgbClr val="282323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08C1B56" id="Group 234711493" o:spid="_x0000_s1026" style="position:absolute;left:0;text-align:left;margin-left:18pt;margin-top:118pt;width:.1pt;height:256.5pt;z-index:251659264" coordorigin="60117,21512" coordsize="135,3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">
                <v:group id="Group 467843320" o:spid="_x0000_s1027" style="position:absolute;left:60184;top:21512;width:13;height:32575" coordsize="12,3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">
                  <v:rect id="Rectangle 709847751" o:spid="_x0000_s1028" style="position:absolute;width:12;height:32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369CEB7" w14:textId="77777777" w:rsidR="00F74CFB" w:rsidRDefault="00F74CFB" w:rsidP="00F74CF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736873412" o:spid="_x0000_s1029" style="position:absolute;width:12;height:32575;visibility:visible;mso-wrap-style:square;v-text-anchor:middle" coordsize="1270,3257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" path="m,3257550l,e" strokecolor="#282323" strokeweight=".37569mm">
                    <v:stroke startarrowwidth="narrow" startarrowlength="short" endarrowwidth="narrow" endarrowlength="short"/>
                    <v:path arrowok="t" o:extrusionok="f"/>
                  </v:shape>
                </v:group>
              </v:group>
            </w:pict>
          </mc:Fallback>
        </mc:AlternateContent>
      </w:r>
    </w:p>
    <w:p w14:paraId="03A8C2E7" w14:textId="5A69F9DB" w:rsidR="00E37DEC" w:rsidRPr="00DF02DB" w:rsidRDefault="00F74CFB" w:rsidP="00B667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/>
        <w:ind w:left="360" w:right="360" w:firstLine="360"/>
        <w:rPr>
          <w:rFonts w:asciiTheme="majorBidi" w:eastAsia="Trebuchet MS" w:hAnsiTheme="majorBidi" w:cstheme="majorBidi"/>
          <w:color w:val="030303"/>
          <w:sz w:val="28"/>
          <w:szCs w:val="28"/>
          <w:lang w:val="en-US"/>
        </w:rPr>
      </w:pPr>
      <w:r w:rsidRPr="00DF02DB">
        <w:rPr>
          <w:rFonts w:asciiTheme="majorBidi" w:eastAsia="Trebuchet MS" w:hAnsiTheme="majorBidi" w:cstheme="majorBidi"/>
          <w:color w:val="030303"/>
          <w:sz w:val="28"/>
          <w:szCs w:val="28"/>
          <w:lang w:val="en-US"/>
        </w:rPr>
        <w:t>The reduced enamel epithelium proliferates and seems to induce atrophy of the connective tissue separating it from the oral epithelium,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DF02DB">
        <w:rPr>
          <w:rFonts w:asciiTheme="majorBidi" w:eastAsia="Trebuchet MS" w:hAnsiTheme="majorBidi" w:cstheme="majorBidi"/>
          <w:color w:val="030303"/>
          <w:sz w:val="28"/>
          <w:szCs w:val="28"/>
          <w:lang w:val="en-US"/>
        </w:rPr>
        <w:t>so that fusion of the two epithelia can occur.It is probable that the epithelial cells elaborate enzymes that are able to destroy connective tissue fibers by desmolysis.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DF02DB">
        <w:rPr>
          <w:rFonts w:asciiTheme="majorBidi" w:eastAsia="Trebuchet MS" w:hAnsiTheme="majorBidi" w:cstheme="majorBidi"/>
          <w:color w:val="030303"/>
          <w:sz w:val="28"/>
          <w:szCs w:val="28"/>
          <w:lang w:val="en-US"/>
        </w:rPr>
        <w:t>Premature degeneration of the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DF02DB">
        <w:rPr>
          <w:rFonts w:asciiTheme="majorBidi" w:eastAsia="Trebuchet MS" w:hAnsiTheme="majorBidi" w:cstheme="majorBidi"/>
          <w:color w:val="030303"/>
          <w:sz w:val="28"/>
          <w:szCs w:val="28"/>
          <w:lang w:val="en-US"/>
        </w:rPr>
        <w:t>epithelium may prevent the eruption of a reduced enamel tooth.</w:t>
      </w:r>
    </w:p>
    <w:p w14:paraId="145A3864" w14:textId="50C72E44" w:rsidR="00E37DEC" w:rsidRPr="00DF02DB" w:rsidRDefault="00D73C04" w:rsidP="00E37DEC">
      <w:pPr>
        <w:widowControl w:val="0"/>
        <w:ind w:left="360" w:right="360" w:firstLine="360"/>
        <w:rPr>
          <w:rFonts w:asciiTheme="majorBidi" w:eastAsia="Trebuchet MS" w:hAnsiTheme="majorBidi" w:cstheme="majorBidi"/>
          <w:b/>
          <w:bCs/>
          <w:i/>
          <w:iCs/>
          <w:color w:val="FF0000"/>
          <w:sz w:val="36"/>
          <w:szCs w:val="36"/>
          <w:lang w:val="en-US"/>
        </w:rPr>
      </w:pPr>
      <w:r>
        <w:rPr>
          <w:rFonts w:asciiTheme="majorBidi" w:eastAsia="Trebuchet MS" w:hAnsiTheme="majorBidi" w:cstheme="majorBidi"/>
          <w:b/>
          <w:bCs/>
          <w:i/>
          <w:iCs/>
          <w:color w:val="FF0000"/>
          <w:sz w:val="36"/>
          <w:szCs w:val="36"/>
          <w:lang w:val="en-US"/>
        </w:rPr>
        <w:t xml:space="preserve">                          </w:t>
      </w:r>
      <w:r w:rsidR="00E37DEC" w:rsidRPr="00DF02DB">
        <w:rPr>
          <w:rFonts w:asciiTheme="majorBidi" w:eastAsia="Trebuchet MS" w:hAnsiTheme="majorBidi" w:cstheme="majorBidi"/>
          <w:b/>
          <w:bCs/>
          <w:i/>
          <w:iCs/>
          <w:color w:val="FF0000"/>
          <w:sz w:val="36"/>
          <w:szCs w:val="36"/>
          <w:lang w:val="en-US"/>
        </w:rPr>
        <w:t xml:space="preserve">Amelogenesis </w:t>
      </w:r>
    </w:p>
    <w:p w14:paraId="265B1DA4" w14:textId="6D04E55A" w:rsidR="00E37DEC" w:rsidRPr="00DF02DB" w:rsidRDefault="00E37DEC" w:rsidP="00E37DEC">
      <w:pPr>
        <w:widowControl w:val="0"/>
        <w:ind w:left="360" w:right="360" w:firstLine="360"/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</w:pPr>
      <w:r w:rsidRPr="00DF02DB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Amelogenesis,or enamel formation, is a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DF02DB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two-step process. When enamel first forms,it mineralizes only partially to approximately 30%. Subsequently, as the organic matrix breaks down and is removed, crystals grow wider and thicker. This process whereby organic matrix and water are lost and mineral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DF02DB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is added accentuates after the full thickness of the enamel layer has been formed to attain greater than 96% mineral content</w:t>
      </w:r>
    </w:p>
    <w:p w14:paraId="1C2EB8C6" w14:textId="21D04D01" w:rsidR="00E37DEC" w:rsidRPr="00DF02DB" w:rsidRDefault="00E37DEC" w:rsidP="00E37D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/>
        <w:ind w:left="360" w:right="360" w:firstLine="360"/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</w:pPr>
      <w:r w:rsidRPr="00DF02DB"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  <w:t>Formation of the enamel matrix</w:t>
      </w:r>
    </w:p>
    <w:p w14:paraId="5006896F" w14:textId="682B14D5" w:rsidR="00E37DEC" w:rsidRPr="008B0201" w:rsidRDefault="00E37DEC" w:rsidP="008B0201">
      <w:pPr>
        <w:spacing w:before="43"/>
        <w:ind w:left="360" w:right="360" w:firstLine="360"/>
        <w:rPr>
          <w:rFonts w:asciiTheme="majorBidi" w:eastAsia="Trebuchet MS" w:hAnsiTheme="majorBidi" w:cstheme="majorBidi"/>
          <w:color w:val="050305"/>
          <w:sz w:val="36"/>
          <w:szCs w:val="36"/>
        </w:rPr>
      </w:pPr>
      <w:r w:rsidRPr="00DF02DB">
        <w:rPr>
          <w:rFonts w:asciiTheme="majorBidi" w:eastAsia="Trebuchet MS" w:hAnsiTheme="majorBidi" w:cstheme="majorBidi"/>
          <w:color w:val="050305"/>
          <w:sz w:val="28"/>
          <w:szCs w:val="28"/>
          <w:lang w:val="en-US"/>
        </w:rPr>
        <w:t>The ameloblasts begin their secretory activity when a small amount of dentin has been laid down.The ameloblasts lose the projections that had penetrated the basal lamina separating them from the predentin and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DF02DB">
        <w:rPr>
          <w:rFonts w:asciiTheme="majorBidi" w:eastAsia="Trebuchet MS" w:hAnsiTheme="majorBidi" w:cstheme="majorBidi"/>
          <w:color w:val="050305"/>
          <w:sz w:val="28"/>
          <w:szCs w:val="28"/>
          <w:lang w:val="en-US"/>
        </w:rPr>
        <w:t>islands of enamel matrix are deposited along the predentin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DF02DB">
        <w:rPr>
          <w:rFonts w:asciiTheme="majorBidi" w:eastAsia="Trebuchet MS" w:hAnsiTheme="majorBidi" w:cstheme="majorBidi"/>
          <w:color w:val="050305"/>
          <w:sz w:val="28"/>
          <w:szCs w:val="28"/>
          <w:lang w:val="en-US"/>
        </w:rPr>
        <w:t>proceeds, a thin, continuous layer of enamel is formed along the dentin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DF02DB">
        <w:rPr>
          <w:rFonts w:asciiTheme="majorBidi" w:eastAsia="Trebuchet MS" w:hAnsiTheme="majorBidi" w:cstheme="majorBidi"/>
          <w:color w:val="050305"/>
          <w:sz w:val="28"/>
          <w:szCs w:val="28"/>
          <w:lang w:val="en-US"/>
        </w:rPr>
        <w:t>The second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DF02DB">
        <w:rPr>
          <w:rFonts w:asciiTheme="majorBidi" w:eastAsia="Trebuchet MS" w:hAnsiTheme="majorBidi" w:cstheme="majorBidi"/>
          <w:color w:val="050305"/>
          <w:sz w:val="28"/>
          <w:szCs w:val="28"/>
          <w:lang w:val="en-US"/>
        </w:rPr>
        <w:t xml:space="preserve">stage, or maturation, is characterized by the gradual completion of </w:t>
      </w:r>
      <w:r w:rsidRPr="00DF02DB">
        <w:rPr>
          <w:rFonts w:asciiTheme="majorBidi" w:eastAsia="Trebuchet MS" w:hAnsiTheme="majorBidi" w:cstheme="majorBidi"/>
          <w:color w:val="050305"/>
          <w:sz w:val="28"/>
          <w:szCs w:val="28"/>
        </w:rPr>
        <w:t>mineralization.</w:t>
      </w:r>
    </w:p>
    <w:p w14:paraId="3571CEAE" w14:textId="3997E67C" w:rsidR="00E37DEC" w:rsidRPr="00DF02DB" w:rsidRDefault="00E37DEC" w:rsidP="00E37DEC">
      <w:pPr>
        <w:widowControl w:val="0"/>
        <w:spacing w:before="19"/>
        <w:ind w:left="360" w:right="360" w:firstLine="360"/>
        <w:outlineLvl w:val="1"/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</w:pPr>
      <w:r w:rsidRPr="00DF02DB"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  <w:t>Development of Tomes' processes</w:t>
      </w:r>
    </w:p>
    <w:p w14:paraId="63412158" w14:textId="3EC0835B" w:rsidR="00B66711" w:rsidRPr="00DF02DB" w:rsidRDefault="00BE1EB5" w:rsidP="00B66711">
      <w:pPr>
        <w:widowControl w:val="0"/>
        <w:spacing w:before="45"/>
        <w:ind w:right="360"/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</w:pPr>
      <w:r>
        <w:rPr>
          <w:rFonts w:asciiTheme="majorBidi" w:eastAsia="Trebuchet MS" w:hAnsiTheme="majorBidi" w:cstheme="majorBidi"/>
          <w:color w:val="030303"/>
          <w:sz w:val="28"/>
          <w:szCs w:val="28"/>
          <w:lang w:val="en-US"/>
        </w:rPr>
        <w:t xml:space="preserve"> </w:t>
      </w:r>
      <w:r w:rsidR="00E37DEC" w:rsidRPr="00DF02DB">
        <w:rPr>
          <w:rFonts w:asciiTheme="majorBidi" w:eastAsia="Trebuchet MS" w:hAnsiTheme="majorBidi" w:cstheme="majorBidi"/>
          <w:color w:val="030303"/>
          <w:sz w:val="28"/>
          <w:szCs w:val="28"/>
          <w:lang w:val="en-US"/>
        </w:rPr>
        <w:t>The projections of the ameloblasts into the enamel matrix have been named Tomes' processes</w:t>
      </w:r>
      <w:r w:rsidR="00B66711" w:rsidRPr="00DF02DB"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  <w:t xml:space="preserve"> </w:t>
      </w:r>
    </w:p>
    <w:p w14:paraId="5B3284C9" w14:textId="302DAC8B" w:rsidR="00B66711" w:rsidRPr="00DF02DB" w:rsidRDefault="00B66711" w:rsidP="00B66711">
      <w:pPr>
        <w:widowControl w:val="0"/>
        <w:spacing w:before="45"/>
        <w:ind w:right="360"/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</w:pPr>
      <w:r w:rsidRPr="00DF02DB"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  <w:t>Mineralization and maturation of the enamel matrix</w:t>
      </w:r>
    </w:p>
    <w:p w14:paraId="3D5E3E18" w14:textId="54A9066F" w:rsidR="00B66711" w:rsidRPr="00DF02DB" w:rsidRDefault="00B66711" w:rsidP="00B66711">
      <w:pPr>
        <w:widowControl w:val="0"/>
        <w:ind w:left="360" w:right="360" w:firstLine="360"/>
        <w:rPr>
          <w:rFonts w:asciiTheme="majorBidi" w:eastAsia="Trebuchet MS" w:hAnsiTheme="majorBidi" w:cstheme="majorBidi"/>
          <w:color w:val="030303"/>
          <w:sz w:val="28"/>
          <w:szCs w:val="28"/>
          <w:lang w:val="en-US"/>
        </w:rPr>
      </w:pPr>
      <w:r w:rsidRPr="00DF02DB">
        <w:rPr>
          <w:rFonts w:asciiTheme="majorBidi" w:eastAsia="Trebuchet MS" w:hAnsiTheme="majorBidi" w:cstheme="majorBidi"/>
          <w:color w:val="FF0000"/>
          <w:sz w:val="28"/>
          <w:szCs w:val="28"/>
          <w:lang w:val="en-US"/>
        </w:rPr>
        <w:t xml:space="preserve">Mineralization of the enamel matrix </w:t>
      </w:r>
      <w:r w:rsidRPr="00DF02DB">
        <w:rPr>
          <w:rFonts w:asciiTheme="majorBidi" w:eastAsia="Trebuchet MS" w:hAnsiTheme="majorBidi" w:cstheme="majorBidi"/>
          <w:color w:val="030303"/>
          <w:sz w:val="28"/>
          <w:szCs w:val="28"/>
          <w:lang w:val="en-US"/>
        </w:rPr>
        <w:t>takes place in two stages.In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DF02DB">
        <w:rPr>
          <w:rFonts w:asciiTheme="majorBidi" w:eastAsia="Trebuchet MS" w:hAnsiTheme="majorBidi" w:cstheme="majorBidi"/>
          <w:color w:val="030303"/>
          <w:sz w:val="28"/>
          <w:szCs w:val="28"/>
          <w:lang w:val="en-US"/>
        </w:rPr>
        <w:t xml:space="preserve">the first stage a partial mineralization occurs in the matrix segments and the interprismatic substance are laid down.  </w:t>
      </w:r>
    </w:p>
    <w:p w14:paraId="6380EF44" w14:textId="77777777" w:rsidR="00B66711" w:rsidRPr="00DF02DB" w:rsidRDefault="00B66711" w:rsidP="00B667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/>
        <w:ind w:right="360"/>
        <w:rPr>
          <w:rFonts w:asciiTheme="majorBidi" w:eastAsia="Trebuchet MS" w:hAnsiTheme="majorBidi" w:cstheme="majorBidi"/>
          <w:color w:val="FF0000"/>
          <w:sz w:val="28"/>
          <w:szCs w:val="28"/>
          <w:lang w:val="en-US"/>
        </w:rPr>
      </w:pPr>
      <w:r w:rsidRPr="00DF02DB">
        <w:rPr>
          <w:rFonts w:asciiTheme="majorBidi" w:eastAsia="Trebuchet MS" w:hAnsiTheme="majorBidi" w:cstheme="majorBidi"/>
          <w:color w:val="FF0000"/>
          <w:sz w:val="28"/>
          <w:szCs w:val="28"/>
          <w:lang w:val="en-US"/>
        </w:rPr>
        <w:t>The second stage, or maturation</w:t>
      </w:r>
      <w:r w:rsidRPr="00DF02DB">
        <w:rPr>
          <w:rFonts w:asciiTheme="majorBidi" w:eastAsia="Trebuchet MS" w:hAnsiTheme="majorBidi" w:cstheme="majorBidi"/>
          <w:color w:val="030303"/>
          <w:sz w:val="28"/>
          <w:szCs w:val="28"/>
          <w:lang w:val="en-US"/>
        </w:rPr>
        <w:t xml:space="preserve">, is characterized by the gradual completion of mineralization. The process of maturation starts from the </w:t>
      </w:r>
      <w:r w:rsidRPr="00DF02DB">
        <w:rPr>
          <w:rFonts w:asciiTheme="majorBidi" w:eastAsia="Trebuchet MS" w:hAnsiTheme="majorBidi" w:cstheme="majorBidi"/>
          <w:color w:val="FF0000"/>
          <w:sz w:val="28"/>
          <w:szCs w:val="28"/>
          <w:lang w:val="en-US"/>
        </w:rPr>
        <w:t xml:space="preserve">height of the crown </w:t>
      </w:r>
      <w:r w:rsidRPr="00DF02DB">
        <w:rPr>
          <w:rFonts w:asciiTheme="majorBidi" w:eastAsia="Trebuchet MS" w:hAnsiTheme="majorBidi" w:cstheme="majorBidi"/>
          <w:color w:val="030303"/>
          <w:sz w:val="28"/>
          <w:szCs w:val="28"/>
          <w:lang w:val="en-US"/>
        </w:rPr>
        <w:t>and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DF02DB">
        <w:rPr>
          <w:rFonts w:asciiTheme="majorBidi" w:eastAsia="Trebuchet MS" w:hAnsiTheme="majorBidi" w:cstheme="majorBidi"/>
          <w:color w:val="030303"/>
          <w:sz w:val="28"/>
          <w:szCs w:val="28"/>
          <w:lang w:val="en-US"/>
        </w:rPr>
        <w:t xml:space="preserve">progresses </w:t>
      </w:r>
      <w:r w:rsidRPr="00DF02DB">
        <w:rPr>
          <w:rFonts w:asciiTheme="majorBidi" w:eastAsia="Trebuchet MS" w:hAnsiTheme="majorBidi" w:cstheme="majorBidi"/>
          <w:color w:val="FF0000"/>
          <w:sz w:val="28"/>
          <w:szCs w:val="28"/>
          <w:lang w:val="en-US"/>
        </w:rPr>
        <w:t>cervically.</w:t>
      </w:r>
      <w:r w:rsidRPr="00DF02DB">
        <w:rPr>
          <w:rFonts w:asciiTheme="majorBidi" w:eastAsia="Trebuchet MS" w:hAnsiTheme="majorBidi" w:cstheme="majorBidi"/>
          <w:color w:val="030303"/>
          <w:sz w:val="28"/>
          <w:szCs w:val="28"/>
          <w:lang w:val="en-US"/>
        </w:rPr>
        <w:t xml:space="preserve">   Thus there is an integration of two processes: each rod matures from the </w:t>
      </w:r>
      <w:r w:rsidRPr="00DF02DB">
        <w:rPr>
          <w:rFonts w:asciiTheme="majorBidi" w:eastAsia="Trebuchet MS" w:hAnsiTheme="majorBidi" w:cstheme="majorBidi"/>
          <w:color w:val="FF0000"/>
          <w:sz w:val="28"/>
          <w:szCs w:val="28"/>
          <w:lang w:val="en-US"/>
        </w:rPr>
        <w:t>depth to the surface</w:t>
      </w:r>
      <w:r w:rsidRPr="00DF02DB">
        <w:rPr>
          <w:rFonts w:asciiTheme="majorBidi" w:eastAsia="Trebuchet MS" w:hAnsiTheme="majorBidi" w:cstheme="majorBidi"/>
          <w:color w:val="030303"/>
          <w:sz w:val="28"/>
          <w:szCs w:val="28"/>
          <w:lang w:val="en-US"/>
        </w:rPr>
        <w:t xml:space="preserve">, and the sequence of maturing rods is from </w:t>
      </w:r>
      <w:r w:rsidRPr="00DF02DB">
        <w:rPr>
          <w:rFonts w:asciiTheme="majorBidi" w:eastAsia="Trebuchet MS" w:hAnsiTheme="majorBidi" w:cstheme="majorBidi"/>
          <w:color w:val="FF0000"/>
          <w:sz w:val="28"/>
          <w:szCs w:val="28"/>
          <w:lang w:val="en-US"/>
        </w:rPr>
        <w:t>cusps or incisal edge toward the cervical line</w:t>
      </w:r>
      <w:r w:rsidRPr="00DF02DB">
        <w:rPr>
          <w:rFonts w:asciiTheme="majorBidi" w:eastAsia="Trebuchet MS" w:hAnsiTheme="majorBidi" w:cstheme="majorBidi"/>
          <w:color w:val="030303"/>
          <w:sz w:val="28"/>
          <w:szCs w:val="28"/>
          <w:lang w:val="en-US"/>
        </w:rPr>
        <w:t>.</w:t>
      </w:r>
      <w:r w:rsidRPr="00DF02DB">
        <w:rPr>
          <w:rFonts w:asciiTheme="majorBidi" w:eastAsia="Trebuchet MS" w:hAnsiTheme="majorBidi" w:cstheme="majorBidi"/>
          <w:color w:val="010103"/>
          <w:sz w:val="28"/>
          <w:szCs w:val="28"/>
          <w:lang w:val="en-US"/>
        </w:rPr>
        <w:t xml:space="preserve">   The rate of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DF02DB">
        <w:rPr>
          <w:rFonts w:asciiTheme="majorBidi" w:eastAsia="Trebuchet MS" w:hAnsiTheme="majorBidi" w:cstheme="majorBidi"/>
          <w:color w:val="010103"/>
          <w:sz w:val="28"/>
          <w:szCs w:val="28"/>
          <w:lang w:val="en-US"/>
        </w:rPr>
        <w:t>formation of enamel is 4 um/day, therefore to form a layer of enamel of 1mm thickness it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DF02DB">
        <w:rPr>
          <w:rFonts w:asciiTheme="majorBidi" w:eastAsia="Trebuchet MS" w:hAnsiTheme="majorBidi" w:cstheme="majorBidi"/>
          <w:color w:val="010103"/>
          <w:sz w:val="28"/>
          <w:szCs w:val="28"/>
          <w:lang w:val="en-US"/>
        </w:rPr>
        <w:t xml:space="preserve">would take about </w:t>
      </w:r>
      <w:r w:rsidRPr="00DF02DB">
        <w:rPr>
          <w:rFonts w:asciiTheme="majorBidi" w:eastAsia="Trebuchet MS" w:hAnsiTheme="majorBidi" w:cstheme="majorBidi"/>
          <w:color w:val="010103"/>
          <w:sz w:val="28"/>
          <w:szCs w:val="28"/>
          <w:lang w:val="en-US"/>
        </w:rPr>
        <w:lastRenderedPageBreak/>
        <w:t>240 days.The rate of enamel</w:t>
      </w:r>
      <w:r w:rsidRPr="00DF02DB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DF02DB">
        <w:rPr>
          <w:rFonts w:asciiTheme="majorBidi" w:eastAsia="Trebuchet MS" w:hAnsiTheme="majorBidi" w:cstheme="majorBidi"/>
          <w:color w:val="010103"/>
          <w:sz w:val="28"/>
          <w:szCs w:val="28"/>
          <w:lang w:val="en-US"/>
        </w:rPr>
        <w:t xml:space="preserve">formation </w:t>
      </w:r>
      <w:r w:rsidRPr="00DF02DB">
        <w:rPr>
          <w:rFonts w:asciiTheme="majorBidi" w:eastAsia="Trebuchet MS" w:hAnsiTheme="majorBidi" w:cstheme="majorBidi"/>
          <w:color w:val="FF0000"/>
          <w:sz w:val="28"/>
          <w:szCs w:val="28"/>
          <w:lang w:val="en-US"/>
        </w:rPr>
        <w:t>is more in permanent teeth than in deciduous teeth.</w:t>
      </w:r>
    </w:p>
    <w:p w14:paraId="1D18DCD9" w14:textId="77777777" w:rsidR="00B66711" w:rsidRPr="00DF02DB" w:rsidRDefault="00B66711" w:rsidP="00B667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/>
        <w:ind w:right="360"/>
        <w:rPr>
          <w:rFonts w:asciiTheme="majorBidi" w:eastAsia="Trebuchet MS" w:hAnsiTheme="majorBidi" w:cstheme="majorBidi"/>
          <w:color w:val="FF0000"/>
          <w:sz w:val="28"/>
          <w:szCs w:val="28"/>
          <w:lang w:val="en-US"/>
        </w:rPr>
      </w:pPr>
    </w:p>
    <w:p w14:paraId="510E840D" w14:textId="77777777" w:rsidR="00E37DEC" w:rsidRDefault="00B66711" w:rsidP="00B66711">
      <w:pPr>
        <w:widowControl w:val="0"/>
        <w:spacing w:before="19"/>
        <w:ind w:left="360" w:right="360" w:firstLine="360"/>
        <w:outlineLvl w:val="1"/>
        <w:rPr>
          <w:rFonts w:asciiTheme="majorBidi" w:eastAsia="Trebuchet MS" w:hAnsiTheme="majorBidi" w:cstheme="majorBidi"/>
          <w:sz w:val="28"/>
          <w:szCs w:val="28"/>
          <w:lang w:val="en-US"/>
        </w:rPr>
      </w:pPr>
      <w:r w:rsidRPr="00DF02DB">
        <w:rPr>
          <w:rFonts w:asciiTheme="majorBidi" w:eastAsia="Trebuchet MS" w:hAnsiTheme="majorBidi" w:cstheme="majorBidi"/>
          <w:noProof/>
          <w:sz w:val="36"/>
          <w:szCs w:val="36"/>
        </w:rPr>
        <w:drawing>
          <wp:inline distT="114300" distB="114300" distL="114300" distR="114300" wp14:anchorId="09DA0629" wp14:editId="0C2B10F0">
            <wp:extent cx="5371465" cy="2870200"/>
            <wp:effectExtent l="0" t="0" r="635" b="6350"/>
            <wp:docPr id="1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1465" cy="287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3EF32C" w14:textId="77777777" w:rsidR="008B0201" w:rsidRDefault="008B0201" w:rsidP="00B66711">
      <w:pPr>
        <w:widowControl w:val="0"/>
        <w:spacing w:before="19"/>
        <w:ind w:left="360" w:right="360" w:firstLine="360"/>
        <w:outlineLvl w:val="1"/>
        <w:rPr>
          <w:rFonts w:asciiTheme="majorBidi" w:eastAsia="Trebuchet MS" w:hAnsiTheme="majorBidi" w:cstheme="majorBidi"/>
          <w:sz w:val="28"/>
          <w:szCs w:val="28"/>
          <w:lang w:val="en-US"/>
        </w:rPr>
      </w:pPr>
    </w:p>
    <w:p w14:paraId="6303AFD5" w14:textId="77777777" w:rsidR="008B0201" w:rsidRPr="006B0A19" w:rsidRDefault="008B0201" w:rsidP="008B0201">
      <w:pPr>
        <w:widowControl w:val="0"/>
        <w:spacing w:line="266" w:lineRule="auto"/>
        <w:ind w:left="360" w:right="360"/>
        <w:rPr>
          <w:rFonts w:asciiTheme="majorBidi" w:eastAsia="Trebuchet MS" w:hAnsiTheme="majorBidi" w:cstheme="majorBidi"/>
          <w:b/>
          <w:i/>
          <w:iCs/>
          <w:color w:val="FF0000"/>
          <w:sz w:val="40"/>
          <w:szCs w:val="40"/>
          <w:u w:val="single"/>
          <w:lang w:val="en-US"/>
        </w:rPr>
      </w:pPr>
      <w:r w:rsidRPr="006B0A19">
        <w:rPr>
          <w:rFonts w:asciiTheme="majorBidi" w:eastAsia="Trebuchet MS" w:hAnsiTheme="majorBidi" w:cstheme="majorBidi"/>
          <w:b/>
          <w:i/>
          <w:iCs/>
          <w:color w:val="FF0000"/>
          <w:sz w:val="40"/>
          <w:szCs w:val="40"/>
          <w:u w:val="single"/>
          <w:lang w:val="en-US"/>
        </w:rPr>
        <w:t>Enamel structure</w:t>
      </w:r>
    </w:p>
    <w:p w14:paraId="1F7D57D8" w14:textId="77777777" w:rsidR="008B0201" w:rsidRPr="006B0A19" w:rsidRDefault="008B0201" w:rsidP="008B0201">
      <w:pPr>
        <w:widowControl w:val="0"/>
        <w:spacing w:line="266" w:lineRule="auto"/>
        <w:ind w:left="360" w:right="360"/>
        <w:rPr>
          <w:rFonts w:asciiTheme="majorBidi" w:eastAsia="Trebuchet MS" w:hAnsiTheme="majorBidi" w:cstheme="majorBidi"/>
          <w:i/>
          <w:iCs/>
          <w:color w:val="FF0000"/>
          <w:sz w:val="36"/>
          <w:szCs w:val="36"/>
          <w:lang w:val="en-US"/>
        </w:rPr>
      </w:pPr>
      <w:r w:rsidRPr="00DF02DB"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  <w:t>1.</w:t>
      </w:r>
      <w:r w:rsidRPr="006B0A19"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  <w:t>Physical Characteristics</w:t>
      </w:r>
      <w:r w:rsidRPr="006B0A19">
        <w:rPr>
          <w:rFonts w:asciiTheme="majorBidi" w:eastAsia="Trebuchet MS" w:hAnsiTheme="majorBidi" w:cstheme="majorBidi"/>
          <w:i/>
          <w:iCs/>
          <w:color w:val="FF0000"/>
          <w:sz w:val="36"/>
          <w:szCs w:val="36"/>
          <w:lang w:val="en-US"/>
        </w:rPr>
        <w:t>:</w:t>
      </w:r>
    </w:p>
    <w:p w14:paraId="269FCEAA" w14:textId="77777777" w:rsidR="008B0201" w:rsidRPr="00DF02DB" w:rsidRDefault="008B0201" w:rsidP="008B0201">
      <w:pPr>
        <w:widowControl w:val="0"/>
        <w:spacing w:before="148" w:line="340" w:lineRule="auto"/>
        <w:ind w:left="360" w:right="360" w:firstLine="360"/>
        <w:jc w:val="both"/>
        <w:rPr>
          <w:rFonts w:asciiTheme="majorBidi" w:eastAsia="Trebuchet MS" w:hAnsiTheme="majorBidi" w:cstheme="majorBidi"/>
          <w:sz w:val="28"/>
          <w:szCs w:val="28"/>
          <w:lang w:val="en-US"/>
        </w:rPr>
      </w:pPr>
      <w:r w:rsidRPr="006B0A19">
        <w:rPr>
          <w:rFonts w:asciiTheme="majorBidi" w:eastAsia="Trebuchet MS" w:hAnsiTheme="majorBidi" w:cstheme="majorBidi"/>
          <w:color w:val="050505"/>
          <w:sz w:val="28"/>
          <w:szCs w:val="28"/>
          <w:lang w:val="en-US"/>
        </w:rPr>
        <w:t>Enamel forms a protective covering of variable thickness over the entire surface of the crown.On the cusps of human molars and premolars the enamel attains a maximum thickness of about 2 to</w:t>
      </w:r>
      <w:r w:rsidRPr="006B0A19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6B0A19">
        <w:rPr>
          <w:rFonts w:asciiTheme="majorBidi" w:eastAsia="Trebuchet MS" w:hAnsiTheme="majorBidi" w:cstheme="majorBidi"/>
          <w:color w:val="050505"/>
          <w:sz w:val="28"/>
          <w:szCs w:val="28"/>
          <w:lang w:val="en-US"/>
        </w:rPr>
        <w:t>2.5 mm</w:t>
      </w:r>
      <w:r w:rsidRPr="006B0A19">
        <w:rPr>
          <w:rFonts w:asciiTheme="majorBidi" w:eastAsia="Trebuchet MS" w:hAnsiTheme="majorBidi" w:cstheme="majorBidi"/>
          <w:color w:val="282826"/>
          <w:sz w:val="28"/>
          <w:szCs w:val="28"/>
          <w:lang w:val="en-US"/>
        </w:rPr>
        <w:t>,</w:t>
      </w:r>
      <w:r w:rsidRPr="006B0A19">
        <w:rPr>
          <w:rFonts w:asciiTheme="majorBidi" w:eastAsia="Trebuchet MS" w:hAnsiTheme="majorBidi" w:cstheme="majorBidi"/>
          <w:color w:val="050505"/>
          <w:sz w:val="28"/>
          <w:szCs w:val="28"/>
          <w:lang w:val="en-US"/>
        </w:rPr>
        <w:t>thinning down to almost a  knife edge at</w:t>
      </w:r>
      <w:r w:rsidRPr="006B0A19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6B0A19">
        <w:rPr>
          <w:rFonts w:asciiTheme="majorBidi" w:eastAsia="Trebuchet MS" w:hAnsiTheme="majorBidi" w:cstheme="majorBidi"/>
          <w:color w:val="050505"/>
          <w:sz w:val="28"/>
          <w:szCs w:val="28"/>
          <w:lang w:val="en-US"/>
        </w:rPr>
        <w:t>the neck of the tooth</w:t>
      </w:r>
    </w:p>
    <w:p w14:paraId="523BC6CB" w14:textId="34A019D4" w:rsidR="008B0201" w:rsidRPr="00DF02DB" w:rsidRDefault="008B0201" w:rsidP="008B0201">
      <w:pPr>
        <w:widowControl w:val="0"/>
        <w:spacing w:before="19"/>
        <w:ind w:right="360"/>
        <w:outlineLvl w:val="1"/>
        <w:rPr>
          <w:rFonts w:asciiTheme="majorBidi" w:eastAsia="Trebuchet MS" w:hAnsiTheme="majorBidi" w:cstheme="majorBidi"/>
          <w:sz w:val="28"/>
          <w:szCs w:val="28"/>
          <w:lang w:val="en-US"/>
        </w:rPr>
        <w:sectPr w:rsidR="008B0201" w:rsidRPr="00DF02DB">
          <w:footerReference w:type="default" r:id="rId11"/>
          <w:pgSz w:w="11900" w:h="16840"/>
          <w:pgMar w:top="860" w:right="1060" w:bottom="0" w:left="1040" w:header="0" w:footer="0" w:gutter="0"/>
          <w:cols w:space="720"/>
        </w:sectPr>
      </w:pPr>
      <w:r w:rsidRPr="00DF02DB">
        <w:rPr>
          <w:rFonts w:asciiTheme="majorBidi" w:eastAsia="Trebuchet MS" w:hAnsiTheme="majorBidi" w:cstheme="majorBidi"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D0BA10B" wp14:editId="422E2AB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640338" cy="2398105"/>
            <wp:effectExtent l="0" t="0" r="7620" b="2540"/>
            <wp:wrapSquare wrapText="bothSides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0338" cy="2398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F9D28A" w14:textId="76EC2FB2" w:rsidR="006B0A19" w:rsidRPr="008B0201" w:rsidRDefault="006B0A19" w:rsidP="008B02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6"/>
        <w:ind w:right="360"/>
        <w:rPr>
          <w:rFonts w:asciiTheme="majorBidi" w:eastAsia="Trebuchet MS" w:hAnsiTheme="majorBidi" w:cstheme="majorBidi"/>
          <w:sz w:val="28"/>
          <w:szCs w:val="28"/>
          <w:lang w:val="en-US"/>
        </w:rPr>
      </w:pPr>
      <w:r w:rsidRPr="006B0A19">
        <w:rPr>
          <w:rFonts w:asciiTheme="majorBidi" w:eastAsia="Trebuchet MS" w:hAnsiTheme="majorBidi" w:cstheme="majorBidi"/>
          <w:color w:val="050505"/>
          <w:sz w:val="28"/>
          <w:szCs w:val="28"/>
          <w:lang w:val="en-US"/>
        </w:rPr>
        <w:lastRenderedPageBreak/>
        <w:t xml:space="preserve">The enamel was found to be thicker in the </w:t>
      </w:r>
      <w:r w:rsidRPr="00EA120F">
        <w:rPr>
          <w:rFonts w:asciiTheme="majorBidi" w:eastAsia="Trebuchet MS" w:hAnsiTheme="majorBidi" w:cstheme="majorBidi"/>
          <w:color w:val="FF0000"/>
          <w:sz w:val="28"/>
          <w:szCs w:val="28"/>
          <w:lang w:val="en-US"/>
        </w:rPr>
        <w:t xml:space="preserve">lingual </w:t>
      </w:r>
      <w:r w:rsidRPr="006B0A19">
        <w:rPr>
          <w:rFonts w:asciiTheme="majorBidi" w:eastAsia="Trebuchet MS" w:hAnsiTheme="majorBidi" w:cstheme="majorBidi"/>
          <w:color w:val="050505"/>
          <w:sz w:val="28"/>
          <w:szCs w:val="28"/>
          <w:lang w:val="en-US"/>
        </w:rPr>
        <w:t xml:space="preserve">surfaces of </w:t>
      </w:r>
      <w:r w:rsidRPr="00EA120F">
        <w:rPr>
          <w:rFonts w:asciiTheme="majorBidi" w:eastAsia="Trebuchet MS" w:hAnsiTheme="majorBidi" w:cstheme="majorBidi"/>
          <w:color w:val="FF0000"/>
          <w:sz w:val="28"/>
          <w:szCs w:val="28"/>
          <w:lang w:val="en-US"/>
        </w:rPr>
        <w:t>maxillary molars</w:t>
      </w:r>
      <w:r w:rsidRPr="006B0A19">
        <w:rPr>
          <w:rFonts w:asciiTheme="majorBidi" w:eastAsia="Trebuchet MS" w:hAnsiTheme="majorBidi" w:cstheme="majorBidi"/>
          <w:color w:val="050505"/>
          <w:sz w:val="28"/>
          <w:szCs w:val="28"/>
          <w:lang w:val="en-US"/>
        </w:rPr>
        <w:t xml:space="preserve"> and in the </w:t>
      </w:r>
      <w:r w:rsidRPr="00EA120F">
        <w:rPr>
          <w:rFonts w:asciiTheme="majorBidi" w:eastAsia="Trebuchet MS" w:hAnsiTheme="majorBidi" w:cstheme="majorBidi"/>
          <w:color w:val="FF0000"/>
          <w:sz w:val="28"/>
          <w:szCs w:val="28"/>
          <w:lang w:val="en-US"/>
        </w:rPr>
        <w:t>buccal surfaces of mandibular molars</w:t>
      </w:r>
      <w:r w:rsidRPr="006B0A19">
        <w:rPr>
          <w:rFonts w:asciiTheme="majorBidi" w:eastAsia="Trebuchet MS" w:hAnsiTheme="majorBidi" w:cstheme="majorBidi"/>
          <w:color w:val="050505"/>
          <w:sz w:val="28"/>
          <w:szCs w:val="28"/>
          <w:lang w:val="en-US"/>
        </w:rPr>
        <w:t xml:space="preserve">. </w:t>
      </w:r>
      <w:r w:rsidR="00EA120F">
        <w:rPr>
          <w:rFonts w:asciiTheme="majorBidi" w:eastAsia="Trebuchet MS" w:hAnsiTheme="majorBidi" w:cstheme="majorBidi"/>
          <w:color w:val="050505"/>
          <w:sz w:val="28"/>
          <w:szCs w:val="28"/>
          <w:lang w:val="en-US"/>
        </w:rPr>
        <w:t xml:space="preserve"> </w:t>
      </w:r>
    </w:p>
    <w:p w14:paraId="210EB188" w14:textId="4FD25046" w:rsidR="006B0A19" w:rsidRPr="006B0A19" w:rsidRDefault="006B0A19" w:rsidP="006B0A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336" w:lineRule="auto"/>
        <w:ind w:left="360" w:right="360" w:firstLine="360"/>
        <w:jc w:val="both"/>
        <w:rPr>
          <w:rFonts w:asciiTheme="majorBidi" w:eastAsia="Trebuchet MS" w:hAnsiTheme="majorBidi" w:cstheme="majorBidi"/>
          <w:color w:val="000000"/>
          <w:sz w:val="28"/>
          <w:szCs w:val="28"/>
          <w:lang w:val="en-US"/>
        </w:rPr>
      </w:pPr>
      <w:r w:rsidRPr="006B0A19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Because of its high content of mineral salts and their crystalline arrangement, enamel is</w:t>
      </w:r>
      <w:r w:rsidRPr="006B0A19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6B0A19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the hardest calcified tissue in the human body. The function of the enamel is to form a resistant covering of the teeth,rendering them suitable for mastication.</w:t>
      </w:r>
      <w:r w:rsidRPr="006B0A19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="00AA508F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 xml:space="preserve"> </w:t>
      </w:r>
    </w:p>
    <w:p w14:paraId="0268F0C4" w14:textId="525E62A0" w:rsidR="006B0A19" w:rsidRPr="006B0A19" w:rsidRDefault="006B0A19" w:rsidP="00DF02DB">
      <w:pPr>
        <w:widowControl w:val="0"/>
        <w:spacing w:before="31" w:line="240" w:lineRule="auto"/>
        <w:ind w:right="360"/>
        <w:jc w:val="both"/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</w:pPr>
      <w:r w:rsidRPr="006B0A19"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  <w:t>Chemical Properties</w:t>
      </w:r>
    </w:p>
    <w:p w14:paraId="6A0D8BFA" w14:textId="77777777" w:rsidR="00F63441" w:rsidRDefault="006B0A19" w:rsidP="006B0A19">
      <w:pPr>
        <w:widowControl w:val="0"/>
        <w:spacing w:before="168" w:line="329" w:lineRule="auto"/>
        <w:ind w:left="360" w:right="360" w:firstLine="360"/>
        <w:jc w:val="both"/>
        <w:rPr>
          <w:rFonts w:asciiTheme="majorBidi" w:eastAsia="Trebuchet MS" w:hAnsiTheme="majorBidi" w:cstheme="majorBidi"/>
          <w:sz w:val="28"/>
          <w:szCs w:val="28"/>
          <w:lang w:val="en-US"/>
        </w:rPr>
      </w:pPr>
      <w:r w:rsidRPr="006B0A19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The enamel consists mainly of inorganic material (96%) and only a small amount of organic substance and water (1%).</w:t>
      </w:r>
      <w:r w:rsidRPr="006B0A19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</w:p>
    <w:p w14:paraId="0EE94561" w14:textId="02EA1AAA" w:rsidR="006B0A19" w:rsidRPr="00F63441" w:rsidRDefault="006B0A19" w:rsidP="006B0A19">
      <w:pPr>
        <w:widowControl w:val="0"/>
        <w:spacing w:before="168" w:line="329" w:lineRule="auto"/>
        <w:ind w:left="360" w:right="360" w:firstLine="360"/>
        <w:jc w:val="both"/>
        <w:rPr>
          <w:rFonts w:asciiTheme="majorBidi" w:eastAsia="Trebuchet MS" w:hAnsiTheme="majorBidi" w:cstheme="majorBidi"/>
          <w:color w:val="FF0000"/>
          <w:sz w:val="28"/>
          <w:szCs w:val="28"/>
          <w:lang w:val="en-US"/>
        </w:rPr>
      </w:pPr>
      <w:r w:rsidRPr="006B0A19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The organic material consists of some unique proteins, found exclusively in the enamel and</w:t>
      </w:r>
      <w:r w:rsidRPr="006B0A19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6B0A19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 xml:space="preserve">lipids. The proteins found in the enamel are of two main groups the </w:t>
      </w:r>
      <w:r w:rsidRPr="00F63441">
        <w:rPr>
          <w:rFonts w:asciiTheme="majorBidi" w:eastAsia="Trebuchet MS" w:hAnsiTheme="majorBidi" w:cstheme="majorBidi"/>
          <w:color w:val="FF0000"/>
          <w:sz w:val="28"/>
          <w:szCs w:val="28"/>
          <w:lang w:val="en-US"/>
        </w:rPr>
        <w:t>amelogenins and the nonamelogenins.</w:t>
      </w:r>
    </w:p>
    <w:p w14:paraId="26175A3B" w14:textId="77777777" w:rsidR="006B0A19" w:rsidRPr="006B0A19" w:rsidRDefault="006B0A19" w:rsidP="006B0A19">
      <w:pPr>
        <w:widowControl w:val="0"/>
        <w:spacing w:line="240" w:lineRule="auto"/>
        <w:ind w:left="360" w:right="360" w:firstLine="360"/>
        <w:jc w:val="both"/>
        <w:rPr>
          <w:rFonts w:asciiTheme="majorBidi" w:eastAsia="Trebuchet MS" w:hAnsiTheme="majorBidi" w:cstheme="majorBidi"/>
          <w:sz w:val="28"/>
          <w:szCs w:val="28"/>
          <w:lang w:val="en-US"/>
        </w:rPr>
      </w:pPr>
    </w:p>
    <w:p w14:paraId="68ED588E" w14:textId="77777777" w:rsidR="006B0A19" w:rsidRPr="006B0A19" w:rsidRDefault="006B0A19" w:rsidP="006B0A19">
      <w:pPr>
        <w:widowControl w:val="0"/>
        <w:spacing w:line="240" w:lineRule="auto"/>
        <w:ind w:left="360" w:right="360" w:firstLine="360"/>
        <w:jc w:val="both"/>
        <w:outlineLvl w:val="1"/>
        <w:rPr>
          <w:rFonts w:asciiTheme="majorBidi" w:eastAsia="Trebuchet MS" w:hAnsiTheme="majorBidi" w:cstheme="majorBidi"/>
          <w:sz w:val="28"/>
          <w:szCs w:val="28"/>
          <w:lang w:val="en-US"/>
        </w:rPr>
      </w:pPr>
      <w:r w:rsidRPr="006B0A19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Amelogenins are a heterogeneous group of</w:t>
      </w:r>
      <w:r w:rsidRPr="006B0A19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  <w:r w:rsidRPr="006B0A19">
        <w:rPr>
          <w:rFonts w:asciiTheme="majorBidi" w:eastAsia="Trebuchet MS" w:hAnsiTheme="majorBidi" w:cstheme="majorBidi"/>
          <w:color w:val="010101"/>
          <w:sz w:val="28"/>
          <w:szCs w:val="28"/>
          <w:lang w:val="en-US"/>
        </w:rPr>
        <w:t>low molecular weight proteins,accounting for about 90% of the enamel proteins.</w:t>
      </w:r>
      <w:r w:rsidRPr="006B0A19">
        <w:rPr>
          <w:rFonts w:asciiTheme="majorBidi" w:eastAsia="Trebuchet MS" w:hAnsiTheme="majorBidi" w:cstheme="majorBidi"/>
          <w:sz w:val="28"/>
          <w:szCs w:val="28"/>
          <w:lang w:val="en-US"/>
        </w:rPr>
        <w:t xml:space="preserve"> </w:t>
      </w:r>
    </w:p>
    <w:p w14:paraId="1B700F20" w14:textId="77777777" w:rsidR="006B0A19" w:rsidRPr="006B0A19" w:rsidRDefault="006B0A19" w:rsidP="00C219C7">
      <w:pPr>
        <w:widowControl w:val="0"/>
        <w:spacing w:line="240" w:lineRule="auto"/>
        <w:ind w:right="360"/>
        <w:jc w:val="both"/>
        <w:outlineLvl w:val="1"/>
        <w:rPr>
          <w:rFonts w:asciiTheme="majorBidi" w:eastAsia="Trebuchet MS" w:hAnsiTheme="majorBidi" w:cstheme="majorBidi"/>
          <w:color w:val="050505"/>
          <w:sz w:val="28"/>
          <w:szCs w:val="28"/>
          <w:lang w:val="en-US"/>
        </w:rPr>
      </w:pPr>
    </w:p>
    <w:p w14:paraId="7CAB879B" w14:textId="19F268AC" w:rsidR="00DF02DB" w:rsidRPr="006B0A19" w:rsidRDefault="00DF02DB" w:rsidP="00DF02DB">
      <w:pPr>
        <w:widowControl w:val="0"/>
        <w:spacing w:line="240" w:lineRule="auto"/>
        <w:ind w:left="360" w:right="360" w:firstLine="360"/>
        <w:jc w:val="both"/>
        <w:outlineLvl w:val="1"/>
        <w:rPr>
          <w:rFonts w:asciiTheme="majorBidi" w:eastAsia="Trebuchet MS" w:hAnsiTheme="majorBidi" w:cstheme="majorBidi"/>
          <w:sz w:val="28"/>
          <w:szCs w:val="28"/>
          <w:lang w:val="en-US"/>
        </w:rPr>
      </w:pPr>
      <w:r w:rsidRPr="006B0A19">
        <w:rPr>
          <w:rFonts w:asciiTheme="majorBidi" w:eastAsia="Trebuchet MS" w:hAnsiTheme="majorBidi" w:cstheme="majorBidi"/>
          <w:color w:val="050505"/>
          <w:sz w:val="28"/>
          <w:szCs w:val="28"/>
          <w:lang w:val="en-US"/>
        </w:rPr>
        <w:t>The inorganic material of the enamel is hydroxyapatite</w:t>
      </w:r>
      <w:r w:rsidRPr="006B0A19">
        <w:rPr>
          <w:rFonts w:asciiTheme="majorBidi" w:eastAsia="Trebuchet MS" w:hAnsiTheme="majorBidi" w:cstheme="majorBidi"/>
          <w:color w:val="1F1F1F"/>
          <w:sz w:val="28"/>
          <w:szCs w:val="28"/>
          <w:lang w:val="en-US"/>
        </w:rPr>
        <w:t xml:space="preserve">. </w:t>
      </w:r>
      <w:r w:rsidR="00F63441">
        <w:rPr>
          <w:rFonts w:asciiTheme="majorBidi" w:eastAsia="Trebuchet MS" w:hAnsiTheme="majorBidi" w:cstheme="majorBidi"/>
          <w:color w:val="050505"/>
          <w:sz w:val="28"/>
          <w:szCs w:val="28"/>
          <w:lang w:val="en-US"/>
        </w:rPr>
        <w:t xml:space="preserve"> </w:t>
      </w:r>
    </w:p>
    <w:p w14:paraId="13AB4208" w14:textId="45CCAA66" w:rsidR="00DF02DB" w:rsidRPr="006B0A19" w:rsidRDefault="00DF02DB" w:rsidP="00DF02DB">
      <w:pPr>
        <w:widowControl w:val="0"/>
        <w:spacing w:before="30" w:line="328" w:lineRule="auto"/>
        <w:ind w:left="360" w:right="360"/>
        <w:jc w:val="both"/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</w:pPr>
      <w:r w:rsidRPr="006B0A19"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  <w:t>Structure Rod:</w:t>
      </w:r>
    </w:p>
    <w:p w14:paraId="1E350482" w14:textId="6CDA731F" w:rsidR="00DF02DB" w:rsidRPr="00DF02DB" w:rsidRDefault="00DF02DB" w:rsidP="00DF02DB">
      <w:pPr>
        <w:widowControl w:val="0"/>
        <w:spacing w:before="25" w:line="336" w:lineRule="auto"/>
        <w:ind w:left="360" w:right="360" w:firstLine="360"/>
        <w:jc w:val="both"/>
        <w:rPr>
          <w:rFonts w:asciiTheme="majorBidi" w:eastAsia="Trebuchet MS" w:hAnsiTheme="majorBidi" w:cstheme="majorBidi"/>
          <w:sz w:val="28"/>
          <w:szCs w:val="28"/>
          <w:lang w:val="en-US"/>
        </w:rPr>
      </w:pPr>
      <w:r w:rsidRPr="006B0A19">
        <w:rPr>
          <w:rFonts w:asciiTheme="majorBidi" w:eastAsia="Trebuchet MS" w:hAnsiTheme="majorBidi" w:cstheme="majorBidi"/>
          <w:color w:val="050505"/>
          <w:sz w:val="28"/>
          <w:szCs w:val="28"/>
          <w:lang w:val="en-US"/>
        </w:rPr>
        <w:t>The enamel is composed of enamel rods or prisms</w:t>
      </w:r>
      <w:r w:rsidRPr="006B0A19">
        <w:rPr>
          <w:rFonts w:asciiTheme="majorBidi" w:eastAsia="Trebuchet MS" w:hAnsiTheme="majorBidi" w:cstheme="majorBidi"/>
          <w:color w:val="282628"/>
          <w:sz w:val="28"/>
          <w:szCs w:val="28"/>
          <w:lang w:val="en-US"/>
        </w:rPr>
        <w:t xml:space="preserve">, </w:t>
      </w:r>
      <w:r w:rsidRPr="006B0A19">
        <w:rPr>
          <w:rFonts w:asciiTheme="majorBidi" w:eastAsia="Trebuchet MS" w:hAnsiTheme="majorBidi" w:cstheme="majorBidi"/>
          <w:color w:val="050505"/>
          <w:sz w:val="28"/>
          <w:szCs w:val="28"/>
          <w:lang w:val="en-US"/>
        </w:rPr>
        <w:t>rod sheaths, and in some regions a cementing interprismatic substance. The enamel rods normally have a clear crystalline appearance,permitting light to pass through them.</w:t>
      </w:r>
      <w:r w:rsidR="00F63441">
        <w:rPr>
          <w:rFonts w:asciiTheme="majorBidi" w:eastAsia="Trebuchet MS" w:hAnsiTheme="majorBidi" w:cstheme="majorBidi"/>
          <w:color w:val="050505"/>
          <w:sz w:val="28"/>
          <w:szCs w:val="28"/>
          <w:lang w:val="en-US"/>
        </w:rPr>
        <w:t xml:space="preserve"> </w:t>
      </w:r>
    </w:p>
    <w:p w14:paraId="067A4D58" w14:textId="07B72A85" w:rsidR="00944C7B" w:rsidRPr="00E37DEC" w:rsidRDefault="00F63441" w:rsidP="00C219C7">
      <w:pPr>
        <w:widowControl w:val="0"/>
        <w:spacing w:line="348" w:lineRule="auto"/>
        <w:ind w:left="360" w:right="360" w:firstLine="360"/>
        <w:jc w:val="both"/>
        <w:rPr>
          <w:rFonts w:ascii="Trebuchet MS" w:eastAsia="Trebuchet MS" w:hAnsi="Trebuchet MS" w:cs="Trebuchet MS"/>
          <w:sz w:val="28"/>
          <w:szCs w:val="28"/>
          <w:lang w:val="en-US"/>
        </w:rPr>
      </w:pPr>
      <w:bookmarkStart w:id="0" w:name="_4zdw3tb8ni4q" w:colFirst="0" w:colLast="0"/>
      <w:bookmarkEnd w:id="0"/>
      <w:r>
        <w:rPr>
          <w:rFonts w:asciiTheme="majorBidi" w:eastAsia="Trebuchet MS" w:hAnsiTheme="majorBidi" w:cstheme="majorBidi"/>
          <w:b/>
          <w:i/>
          <w:iCs/>
          <w:color w:val="FF0000"/>
          <w:sz w:val="36"/>
          <w:szCs w:val="36"/>
          <w:lang w:val="en-US"/>
        </w:rPr>
        <w:t xml:space="preserve"> </w:t>
      </w:r>
    </w:p>
    <w:sectPr w:rsidR="00944C7B" w:rsidRPr="00E37DEC">
      <w:footerReference w:type="default" r:id="rId1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E8456" w14:textId="77777777" w:rsidR="001512DC" w:rsidRDefault="001512DC">
      <w:pPr>
        <w:spacing w:line="240" w:lineRule="auto"/>
      </w:pPr>
      <w:r>
        <w:separator/>
      </w:r>
    </w:p>
  </w:endnote>
  <w:endnote w:type="continuationSeparator" w:id="0">
    <w:p w14:paraId="490D50B7" w14:textId="77777777" w:rsidR="001512DC" w:rsidRDefault="001512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14794" w14:textId="77777777" w:rsidR="00E37DEC" w:rsidRDefault="00E37DEC">
    <w:pPr>
      <w:spacing w:line="14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80D7D" w14:textId="77777777" w:rsidR="00A40952" w:rsidRDefault="00A40952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17B4F" w14:textId="77777777" w:rsidR="001512DC" w:rsidRDefault="001512DC">
      <w:pPr>
        <w:spacing w:line="240" w:lineRule="auto"/>
      </w:pPr>
      <w:r>
        <w:separator/>
      </w:r>
    </w:p>
  </w:footnote>
  <w:footnote w:type="continuationSeparator" w:id="0">
    <w:p w14:paraId="61F86A6F" w14:textId="77777777" w:rsidR="001512DC" w:rsidRDefault="001512D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7518E2"/>
    <w:multiLevelType w:val="multilevel"/>
    <w:tmpl w:val="A59852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22646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1EA"/>
    <w:rsid w:val="000A6923"/>
    <w:rsid w:val="001512DC"/>
    <w:rsid w:val="001A4336"/>
    <w:rsid w:val="001C79E4"/>
    <w:rsid w:val="004443F5"/>
    <w:rsid w:val="004C5EFD"/>
    <w:rsid w:val="00504232"/>
    <w:rsid w:val="0057589C"/>
    <w:rsid w:val="006B0A19"/>
    <w:rsid w:val="007F326D"/>
    <w:rsid w:val="008B0201"/>
    <w:rsid w:val="00944C7B"/>
    <w:rsid w:val="009C5F81"/>
    <w:rsid w:val="00A32BA2"/>
    <w:rsid w:val="00A40952"/>
    <w:rsid w:val="00A92FDD"/>
    <w:rsid w:val="00AA508F"/>
    <w:rsid w:val="00AB41CA"/>
    <w:rsid w:val="00B66711"/>
    <w:rsid w:val="00BC7E1E"/>
    <w:rsid w:val="00BE1EB5"/>
    <w:rsid w:val="00C219C7"/>
    <w:rsid w:val="00CA1FC4"/>
    <w:rsid w:val="00D73C04"/>
    <w:rsid w:val="00D941EE"/>
    <w:rsid w:val="00DC4C7E"/>
    <w:rsid w:val="00DF02DB"/>
    <w:rsid w:val="00DF193C"/>
    <w:rsid w:val="00E00656"/>
    <w:rsid w:val="00E37DEC"/>
    <w:rsid w:val="00EA120F"/>
    <w:rsid w:val="00EE61EA"/>
    <w:rsid w:val="00F001E5"/>
    <w:rsid w:val="00F31738"/>
    <w:rsid w:val="00F63441"/>
    <w:rsid w:val="00F7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49B70"/>
  <w15:docId w15:val="{FFF16564-76D6-4BA1-92C5-B7FA2C48A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23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219C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9C7"/>
  </w:style>
  <w:style w:type="paragraph" w:styleId="Footer">
    <w:name w:val="footer"/>
    <w:basedOn w:val="Normal"/>
    <w:link w:val="FooterChar"/>
    <w:uiPriority w:val="99"/>
    <w:unhideWhenUsed/>
    <w:rsid w:val="00C219C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5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ayadabdali.alshamma</cp:lastModifiedBy>
  <cp:revision>19</cp:revision>
  <dcterms:created xsi:type="dcterms:W3CDTF">2023-10-13T12:22:00Z</dcterms:created>
  <dcterms:modified xsi:type="dcterms:W3CDTF">2023-10-22T14:51:00Z</dcterms:modified>
</cp:coreProperties>
</file>