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3E" w:rsidRDefault="009D11A9" w:rsidP="009D11A9">
      <w:pPr>
        <w:bidi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Modern </w:t>
      </w:r>
      <w:r w:rsidRPr="009D11A9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lyric poetry</w:t>
      </w:r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is a formal type of poetry which expresses personal emotions or feelings, typically spoken in the first person.</w:t>
      </w:r>
      <w:hyperlink r:id="rId6" w:anchor="cite_note-1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  <w:vertAlign w:val="superscript"/>
          </w:rPr>
          <w:t>[1]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It is not equivalent to song lyrics, though song lyrics are often in the lyric mode, and it is also </w:t>
      </w:r>
      <w:r w:rsidRPr="009D11A9">
        <w:rPr>
          <w:rFonts w:ascii="Arial" w:hAnsi="Arial" w:cs="Arial"/>
          <w:i/>
          <w:iCs/>
          <w:color w:val="000000" w:themeColor="text1"/>
          <w:sz w:val="28"/>
          <w:szCs w:val="28"/>
          <w:shd w:val="clear" w:color="auto" w:fill="FFFFFF"/>
        </w:rPr>
        <w:t>not</w:t>
      </w:r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equivalent to </w:t>
      </w:r>
      <w:hyperlink r:id="rId7" w:tooltip="Ancient Greek literature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Ancient Greek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</w:t>
      </w:r>
      <w:hyperlink r:id="rId8" w:tooltip="Greek lyric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lyric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poetry, which </w:t>
      </w:r>
      <w:r w:rsidRPr="009D11A9">
        <w:rPr>
          <w:rFonts w:ascii="Arial" w:hAnsi="Arial" w:cs="Arial"/>
          <w:i/>
          <w:iCs/>
          <w:color w:val="000000" w:themeColor="text1"/>
          <w:sz w:val="28"/>
          <w:szCs w:val="28"/>
          <w:shd w:val="clear" w:color="auto" w:fill="FFFFFF"/>
        </w:rPr>
        <w:t>was</w:t>
      </w:r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principally limited song lyrics, or chanted verse, hence the confusion. The term for both modern lyric poetry and modern </w:t>
      </w:r>
      <w:hyperlink r:id="rId9" w:tooltip="Song lyrics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song lyrics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both derive from a form of </w:t>
      </w:r>
      <w:hyperlink r:id="rId10" w:tooltip="Ancient Greek literature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Ancient Greek literature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the </w:t>
      </w:r>
      <w:hyperlink r:id="rId11" w:tooltip="Greek lyric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Greek lyric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which was defined by its musical accompaniment, usually on a stringed instrument known as a </w:t>
      </w:r>
      <w:hyperlink r:id="rId12" w:tooltip="Kithara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kithara</w:t>
        </w:r>
      </w:hyperlink>
      <w:hyperlink r:id="rId13" w:anchor="cite_note-2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  <w:vertAlign w:val="superscript"/>
          </w:rPr>
          <w:t>[a]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  <w:hyperlink r:id="rId14" w:anchor="cite_note-3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  <w:vertAlign w:val="superscript"/>
          </w:rPr>
          <w:t>[2]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The term owes its importance in </w:t>
      </w:r>
      <w:hyperlink r:id="rId15" w:tooltip="Literary theory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literary theory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to the division developed by </w:t>
      </w:r>
      <w:hyperlink r:id="rId16" w:tooltip="Aristotle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Aristotle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between three broad categories of poetry: Lyrical, </w:t>
      </w:r>
      <w:hyperlink r:id="rId17" w:tooltip="Dramatic poetry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dramatic</w:t>
        </w:r>
      </w:hyperlink>
      <w:r w:rsidRPr="009D11A9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and </w:t>
      </w:r>
      <w:hyperlink r:id="rId18" w:tooltip="Epic poetry" w:history="1">
        <w:r w:rsidRPr="009D11A9">
          <w:rPr>
            <w:rStyle w:val="Hyperlink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epic</w:t>
        </w:r>
      </w:hyperlink>
      <w:r w:rsidRPr="009D11A9">
        <w:rPr>
          <w:color w:val="000000" w:themeColor="text1"/>
          <w:sz w:val="28"/>
          <w:szCs w:val="28"/>
        </w:rPr>
        <w:t>.</w:t>
      </w:r>
    </w:p>
    <w:p w:rsidR="009D11A9" w:rsidRPr="009D11A9" w:rsidRDefault="009D11A9" w:rsidP="009D11A9">
      <w:pPr>
        <w:bidi w:val="0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D11A9" w:rsidRPr="009D11A9" w:rsidRDefault="009D11A9" w:rsidP="009D11A9">
      <w:pPr>
        <w:shd w:val="clear" w:color="auto" w:fill="FFFFFF"/>
        <w:bidi w:val="0"/>
        <w:spacing w:before="120" w:after="120" w:line="360" w:lineRule="auto"/>
        <w:jc w:val="both"/>
        <w:rPr>
          <w:rFonts w:ascii="Arial" w:eastAsia="Times New Roman" w:hAnsi="Arial" w:cs="Arial"/>
          <w:color w:val="202122"/>
          <w:sz w:val="28"/>
          <w:szCs w:val="28"/>
        </w:rPr>
      </w:pPr>
      <w:r w:rsidRPr="009D11A9">
        <w:rPr>
          <w:rFonts w:ascii="Arial" w:eastAsia="Times New Roman" w:hAnsi="Arial" w:cs="Arial"/>
          <w:color w:val="202122"/>
          <w:sz w:val="28"/>
          <w:szCs w:val="28"/>
        </w:rPr>
        <w:t>Much lyric poetry depends on regular </w:t>
      </w:r>
      <w:hyperlink r:id="rId19" w:tooltip="Meter (poetry)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meter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> based either on number of syllables or on stress – with two short syllables typically being exchangeable for one long syllable – which is required for </w:t>
      </w:r>
      <w:hyperlink r:id="rId20" w:tooltip="Song lyrics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song lyrics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> in order to match lyrics with interchangeable tunes that followed a standard pattern of rhythm. Although much modern lyric poetry is no longer song lyrics, the rhythmic forms have persisted without the musi</w:t>
      </w:r>
      <w:bookmarkStart w:id="0" w:name="_GoBack"/>
      <w:bookmarkEnd w:id="0"/>
      <w:r w:rsidRPr="009D11A9">
        <w:rPr>
          <w:rFonts w:ascii="Arial" w:eastAsia="Times New Roman" w:hAnsi="Arial" w:cs="Arial"/>
          <w:color w:val="202122"/>
          <w:sz w:val="28"/>
          <w:szCs w:val="28"/>
        </w:rPr>
        <w:t>c.</w:t>
      </w:r>
    </w:p>
    <w:p w:rsidR="009D11A9" w:rsidRPr="009D11A9" w:rsidRDefault="009D11A9" w:rsidP="009D11A9">
      <w:pPr>
        <w:shd w:val="clear" w:color="auto" w:fill="FFFFFF"/>
        <w:bidi w:val="0"/>
        <w:spacing w:before="120" w:after="120" w:line="360" w:lineRule="auto"/>
        <w:jc w:val="both"/>
        <w:rPr>
          <w:rFonts w:ascii="Arial" w:eastAsia="Times New Roman" w:hAnsi="Arial" w:cs="Arial"/>
          <w:color w:val="202122"/>
          <w:sz w:val="28"/>
          <w:szCs w:val="28"/>
        </w:rPr>
      </w:pPr>
      <w:r w:rsidRPr="009D11A9">
        <w:rPr>
          <w:rFonts w:ascii="Arial" w:eastAsia="Times New Roman" w:hAnsi="Arial" w:cs="Arial"/>
          <w:color w:val="202122"/>
          <w:sz w:val="28"/>
          <w:szCs w:val="28"/>
        </w:rPr>
        <w:t>The most common meters are as follows:</w:t>
      </w:r>
    </w:p>
    <w:p w:rsidR="009D11A9" w:rsidRPr="009D11A9" w:rsidRDefault="009D11A9" w:rsidP="009D11A9">
      <w:pPr>
        <w:numPr>
          <w:ilvl w:val="0"/>
          <w:numId w:val="1"/>
        </w:numPr>
        <w:shd w:val="clear" w:color="auto" w:fill="FFFFFF"/>
        <w:bidi w:val="0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02122"/>
          <w:sz w:val="28"/>
          <w:szCs w:val="28"/>
        </w:rPr>
      </w:pPr>
      <w:hyperlink r:id="rId21" w:tooltip="Iamb (foot)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Iambic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> – two </w:t>
      </w:r>
      <w:hyperlink r:id="rId22" w:tooltip="Syllables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syllables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>, with the short or unstressed </w:t>
      </w:r>
      <w:hyperlink r:id="rId23" w:tooltip="Syllable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syllable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> followed by the long or stressed syllable.</w:t>
      </w:r>
    </w:p>
    <w:p w:rsidR="009D11A9" w:rsidRPr="009D11A9" w:rsidRDefault="009D11A9" w:rsidP="009D11A9">
      <w:pPr>
        <w:numPr>
          <w:ilvl w:val="0"/>
          <w:numId w:val="1"/>
        </w:numPr>
        <w:shd w:val="clear" w:color="auto" w:fill="FFFFFF"/>
        <w:bidi w:val="0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02122"/>
          <w:sz w:val="28"/>
          <w:szCs w:val="28"/>
        </w:rPr>
      </w:pPr>
      <w:hyperlink r:id="rId24" w:tooltip="Trochaic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Trochaic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 xml:space="preserve"> – two syllables, with the long or stressed syllable followed by the short or unstressed syllable. In English, this </w:t>
      </w:r>
      <w:proofErr w:type="spellStart"/>
      <w:r w:rsidRPr="009D11A9">
        <w:rPr>
          <w:rFonts w:ascii="Arial" w:eastAsia="Times New Roman" w:hAnsi="Arial" w:cs="Arial"/>
          <w:color w:val="202122"/>
          <w:sz w:val="28"/>
          <w:szCs w:val="28"/>
        </w:rPr>
        <w:t>metre</w:t>
      </w:r>
      <w:proofErr w:type="spellEnd"/>
      <w:r w:rsidRPr="009D11A9">
        <w:rPr>
          <w:rFonts w:ascii="Arial" w:eastAsia="Times New Roman" w:hAnsi="Arial" w:cs="Arial"/>
          <w:color w:val="202122"/>
          <w:sz w:val="28"/>
          <w:szCs w:val="28"/>
        </w:rPr>
        <w:t xml:space="preserve"> is found almost entirely in lyric poetry.</w:t>
      </w:r>
      <w:hyperlink r:id="rId25" w:anchor="cite_note-4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  <w:vertAlign w:val="superscript"/>
          </w:rPr>
          <w:t>[3]</w:t>
        </w:r>
      </w:hyperlink>
    </w:p>
    <w:p w:rsidR="009D11A9" w:rsidRPr="009D11A9" w:rsidRDefault="009D11A9" w:rsidP="009D11A9">
      <w:pPr>
        <w:numPr>
          <w:ilvl w:val="0"/>
          <w:numId w:val="1"/>
        </w:numPr>
        <w:shd w:val="clear" w:color="auto" w:fill="FFFFFF"/>
        <w:bidi w:val="0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02122"/>
          <w:sz w:val="28"/>
          <w:szCs w:val="28"/>
        </w:rPr>
      </w:pPr>
      <w:hyperlink r:id="rId26" w:tooltip="Pyrrhic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Pyrrhic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> – Two unstressed syllables</w:t>
      </w:r>
    </w:p>
    <w:p w:rsidR="009D11A9" w:rsidRPr="009D11A9" w:rsidRDefault="009D11A9" w:rsidP="009D11A9">
      <w:pPr>
        <w:numPr>
          <w:ilvl w:val="0"/>
          <w:numId w:val="1"/>
        </w:numPr>
        <w:shd w:val="clear" w:color="auto" w:fill="FFFFFF"/>
        <w:bidi w:val="0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02122"/>
          <w:sz w:val="28"/>
          <w:szCs w:val="28"/>
        </w:rPr>
      </w:pPr>
      <w:hyperlink r:id="rId27" w:tooltip="Anapestic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Anapestic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> – three syllables, with the first two short or unstressed and the last long or stressed.</w:t>
      </w:r>
    </w:p>
    <w:p w:rsidR="009D11A9" w:rsidRPr="009D11A9" w:rsidRDefault="009D11A9" w:rsidP="009D11A9">
      <w:pPr>
        <w:numPr>
          <w:ilvl w:val="0"/>
          <w:numId w:val="1"/>
        </w:numPr>
        <w:shd w:val="clear" w:color="auto" w:fill="FFFFFF"/>
        <w:bidi w:val="0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02122"/>
          <w:sz w:val="28"/>
          <w:szCs w:val="28"/>
        </w:rPr>
      </w:pPr>
      <w:hyperlink r:id="rId28" w:tooltip="Dactyl (poetry)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Dactylic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> – three syllables, with the first one long or stressed and the other two short or unstressed.</w:t>
      </w:r>
    </w:p>
    <w:p w:rsidR="009D11A9" w:rsidRPr="009D11A9" w:rsidRDefault="009D11A9" w:rsidP="009D11A9">
      <w:pPr>
        <w:numPr>
          <w:ilvl w:val="0"/>
          <w:numId w:val="1"/>
        </w:numPr>
        <w:shd w:val="clear" w:color="auto" w:fill="FFFFFF"/>
        <w:bidi w:val="0"/>
        <w:spacing w:before="100" w:beforeAutospacing="1" w:after="24" w:line="360" w:lineRule="auto"/>
        <w:ind w:left="384"/>
        <w:jc w:val="both"/>
        <w:rPr>
          <w:rFonts w:ascii="Arial" w:eastAsia="Times New Roman" w:hAnsi="Arial" w:cs="Arial"/>
          <w:color w:val="202122"/>
          <w:sz w:val="28"/>
          <w:szCs w:val="28"/>
        </w:rPr>
      </w:pPr>
      <w:hyperlink r:id="rId29" w:tooltip="Spondaic" w:history="1">
        <w:r w:rsidRPr="009D11A9">
          <w:rPr>
            <w:rFonts w:ascii="Arial" w:eastAsia="Times New Roman" w:hAnsi="Arial" w:cs="Arial"/>
            <w:color w:val="0645AD"/>
            <w:sz w:val="28"/>
            <w:szCs w:val="28"/>
          </w:rPr>
          <w:t>Spondaic</w:t>
        </w:r>
      </w:hyperlink>
      <w:r w:rsidRPr="009D11A9">
        <w:rPr>
          <w:rFonts w:ascii="Arial" w:eastAsia="Times New Roman" w:hAnsi="Arial" w:cs="Arial"/>
          <w:color w:val="202122"/>
          <w:sz w:val="28"/>
          <w:szCs w:val="28"/>
        </w:rPr>
        <w:t> – two syllables, with two successive long or stressed syllables.</w:t>
      </w:r>
    </w:p>
    <w:p w:rsidR="009D11A9" w:rsidRDefault="009D11A9" w:rsidP="009D11A9">
      <w:pPr>
        <w:bidi w:val="0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D11A9" w:rsidRPr="009D11A9" w:rsidRDefault="009D11A9" w:rsidP="009D11A9">
      <w:pPr>
        <w:bidi w:val="0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9D11A9" w:rsidRDefault="009D11A9" w:rsidP="009D11A9">
      <w:pPr>
        <w:bidi w:val="0"/>
        <w:jc w:val="both"/>
        <w:rPr>
          <w:color w:val="000000" w:themeColor="text1"/>
        </w:rPr>
      </w:pPr>
    </w:p>
    <w:p w:rsidR="009D11A9" w:rsidRDefault="009D11A9" w:rsidP="009D11A9">
      <w:pPr>
        <w:bidi w:val="0"/>
        <w:jc w:val="both"/>
        <w:rPr>
          <w:color w:val="000000" w:themeColor="text1"/>
        </w:rPr>
      </w:pPr>
    </w:p>
    <w:p w:rsidR="009D11A9" w:rsidRPr="009D11A9" w:rsidRDefault="009D11A9" w:rsidP="009D11A9">
      <w:pPr>
        <w:bidi w:val="0"/>
        <w:jc w:val="both"/>
        <w:rPr>
          <w:rFonts w:hint="cs"/>
          <w:color w:val="000000" w:themeColor="text1"/>
          <w:rtl/>
        </w:rPr>
      </w:pPr>
    </w:p>
    <w:sectPr w:rsidR="009D11A9" w:rsidRPr="009D11A9" w:rsidSect="00B8712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327B"/>
    <w:multiLevelType w:val="multilevel"/>
    <w:tmpl w:val="CAFE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D4"/>
    <w:rsid w:val="004C7ED4"/>
    <w:rsid w:val="009D11A9"/>
    <w:rsid w:val="00B87122"/>
    <w:rsid w:val="00FB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11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11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8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Greek_lyric" TargetMode="External"/><Relationship Id="rId13" Type="http://schemas.openxmlformats.org/officeDocument/2006/relationships/hyperlink" Target="https://en.wikipedia.org/wiki/Lyric_poetry" TargetMode="External"/><Relationship Id="rId18" Type="http://schemas.openxmlformats.org/officeDocument/2006/relationships/hyperlink" Target="https://en.wikipedia.org/wiki/Epic_poetry" TargetMode="External"/><Relationship Id="rId26" Type="http://schemas.openxmlformats.org/officeDocument/2006/relationships/hyperlink" Target="https://en.wikipedia.org/wiki/Pyrrhi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n.wikipedia.org/wiki/Iamb_(foot)" TargetMode="External"/><Relationship Id="rId7" Type="http://schemas.openxmlformats.org/officeDocument/2006/relationships/hyperlink" Target="https://en.wikipedia.org/wiki/Ancient_Greek_literature" TargetMode="External"/><Relationship Id="rId12" Type="http://schemas.openxmlformats.org/officeDocument/2006/relationships/hyperlink" Target="https://en.wikipedia.org/wiki/Kithara" TargetMode="External"/><Relationship Id="rId17" Type="http://schemas.openxmlformats.org/officeDocument/2006/relationships/hyperlink" Target="https://en.wikipedia.org/wiki/Dramatic_poetry" TargetMode="External"/><Relationship Id="rId25" Type="http://schemas.openxmlformats.org/officeDocument/2006/relationships/hyperlink" Target="https://en.wikipedia.org/wiki/Lyric_poet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Aristotle" TargetMode="External"/><Relationship Id="rId20" Type="http://schemas.openxmlformats.org/officeDocument/2006/relationships/hyperlink" Target="https://en.wikipedia.org/wiki/Song_lyrics" TargetMode="External"/><Relationship Id="rId29" Type="http://schemas.openxmlformats.org/officeDocument/2006/relationships/hyperlink" Target="https://en.wikipedia.org/wiki/Spondai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Lyric_poetry" TargetMode="External"/><Relationship Id="rId11" Type="http://schemas.openxmlformats.org/officeDocument/2006/relationships/hyperlink" Target="https://en.wikipedia.org/wiki/Greek_lyric" TargetMode="External"/><Relationship Id="rId24" Type="http://schemas.openxmlformats.org/officeDocument/2006/relationships/hyperlink" Target="https://en.wikipedia.org/wiki/Trochai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Literary_theory" TargetMode="External"/><Relationship Id="rId23" Type="http://schemas.openxmlformats.org/officeDocument/2006/relationships/hyperlink" Target="https://en.wikipedia.org/wiki/Syllable" TargetMode="External"/><Relationship Id="rId28" Type="http://schemas.openxmlformats.org/officeDocument/2006/relationships/hyperlink" Target="https://en.wikipedia.org/wiki/Dactyl_(poetry)" TargetMode="External"/><Relationship Id="rId10" Type="http://schemas.openxmlformats.org/officeDocument/2006/relationships/hyperlink" Target="https://en.wikipedia.org/wiki/Ancient_Greek_literature" TargetMode="External"/><Relationship Id="rId19" Type="http://schemas.openxmlformats.org/officeDocument/2006/relationships/hyperlink" Target="https://en.wikipedia.org/wiki/Meter_(poetry)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Song_lyrics" TargetMode="External"/><Relationship Id="rId14" Type="http://schemas.openxmlformats.org/officeDocument/2006/relationships/hyperlink" Target="https://en.wikipedia.org/wiki/Lyric_poetry" TargetMode="External"/><Relationship Id="rId22" Type="http://schemas.openxmlformats.org/officeDocument/2006/relationships/hyperlink" Target="https://en.wikipedia.org/wiki/Syllables" TargetMode="External"/><Relationship Id="rId27" Type="http://schemas.openxmlformats.org/officeDocument/2006/relationships/hyperlink" Target="https://en.wikipedia.org/wiki/Anapesti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aqeel</dc:creator>
  <cp:keywords/>
  <dc:description/>
  <cp:lastModifiedBy>aqeel</cp:lastModifiedBy>
  <cp:revision>2</cp:revision>
  <dcterms:created xsi:type="dcterms:W3CDTF">2022-08-18T11:57:00Z</dcterms:created>
  <dcterms:modified xsi:type="dcterms:W3CDTF">2022-08-18T12:01:00Z</dcterms:modified>
</cp:coreProperties>
</file>