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00" w:rsidRDefault="004A7D00" w:rsidP="004A7D00">
      <w:pPr>
        <w:ind w:left="360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النظم السياسية / المحاضرة الخامسة </w:t>
      </w:r>
    </w:p>
    <w:p w:rsidR="004A7D00" w:rsidRDefault="004A7D00" w:rsidP="004A7D00">
      <w:pPr>
        <w:ind w:left="360"/>
        <w:rPr>
          <w:rFonts w:ascii="Simplified Arabic" w:hAnsi="Simplified Arabic" w:cs="Simplified Arabic"/>
          <w:sz w:val="32"/>
          <w:szCs w:val="32"/>
          <w:lang w:bidi="ar-IQ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تنظيم الهيئة النيابية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تختلف الدول فيما يتعلق بتنظيم الهيئة النيابية , فمنها ما يتولى السلطة التشريعية فيها مجلس واحد ويسمى نظام المجلس الواحد , في حين يتولاها مجلسين في دول أخرى ويسمى نظام المجلسين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ففي بريطانيا عند نشأة النظام النيابي كانت الهيئة النيابية تتكون من مجلس واحد يضم رجال الدين والنبلاء , وبعد إضافة ممثلين عن المدن والمقاطعات إلى عضويته , فضل هؤلاء عقد جلساتهم في قاعة منفردة , مما خلق الثنائية في المجلس وأصبح المجلس الأول يسمى اللوردات والثاني يسمى العموم , وفي الأصل كان المبدأ تساوي المجلسين في الاختصاصات , ثم ما لبث أن تطورت لصالح مجلس العموم الأكثر تمثيلاً للشعب . وسوف نتناول نظام المجلسين ثم نظام المجلس الواحد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أولاً- نظام المجلسين :- تأخذ كثير من الدول بنظام المجلسين متأثرة بانكلترا أو بعض الدول الأوربية ومنها دول عربية مثل مصر , حيث يتكون البرلمان المصري من مجلسين النواب والشورى , والأردن حيث يتكون البرلمان الأردني من مجلسين هما الأعيان والنواب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ويجد نظام المجلسين انتشاراً واسعاً في الدول الأوربية الغربية , كما حتم النظام الفيدرالي في الولايات المتحدة وجود مجلسين هما مجلس الشيوخ والنواب , وفي فرنسا الجمعية الوطنية ومجلس الشيوخ , وألمانيا حيث يتألف البرلمان من مجلسين هما المجلس الوطني والاتحادي , وايطاليا أيضاً من مجلسين هما النواب والشيوخ . 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ويتطلب الأخذ بنظام المجلسين ضرورة المغايرة بينهما من حيث التكوين والاختصاص وسنتناول ذلك كما يلي :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lastRenderedPageBreak/>
        <w:t xml:space="preserve">أ- تكوين المجلسين 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1-المغايرة بين المجلسين من حيث التكوين :- تتنوع مظاهر المغايرة من حيث التكوين فتنصرف إلى تشكيلهما , وإلى عدد أعضاء كل منهما , والشروط الواجب توفرها في هؤلاء الأعضاء وناخبيهم , وأخيراً المغايرة بالنسبة لمدة العضوية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- فبالنسبة للمغايرة في التشكيل الغالب أن تتجه الدول إلى أن يتكون المجلس الأدنى كله بالانتخاب الشعبي , على اعتبار أن هذا المجلس هو المعبر عن الأمة والمعبر عن الرأي العام , , في حين تختلف الدول في طريقة تكوين المجلس الأعلى , إذ تجعل بعضها الوراثة أساساً في عضويته مثل مجلس اللوردات في انكلترا , وفي دول أخرى يم شغله بالتعيين مثل مجلس الأعيان الأردني حيث يكون التعيين لمدة محدودة , لكن في حالات أخرى يكون التعيين لمدى الحياة , كما هو الحال في تعيين بعض اللوردات الانكليز , وطريقتي الوراثة والتعيين لا تتفقان مع الديمقراطية , وتحقيقاً للديمقراطية تعتمد بعض الدول على الانتخاب أسلوباً وحيداً لاختيار جميع أعضاء المجلس الأعلى , ولكن من أجل تجنب المطابقة بين المجلسين لابد من إيجاد الفوارق بينهما دون المساس بالطابع الديمقراطي وهكذا يجري انتخاب المجلس الأدنى بالانتخاب العام المباشر , في حين يتم انتخاب المجلس الأعلى بوساطة هيئة انتخابية خاصة . 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وتعمل بعض الدول على تكوين المجلس الأعلى على الجمع بين طريقتي الانتخاب والتعيين , أي أن يقوم الشعب بانتخاب بعض أعضاءه , على أن تتولى الحكومة تعيين البعض الآخر , على أن تكون الأغلبية للعنصر المنتخب حتى يمكن إضفاء الصفة النيابية على المجلس , والحكمة في تعيين بعض الأعضاء هو سدد النقص في بعض الخبرات والاختصاصات,كما هو الحال في مجلس الشورى المصري , حيث يتم انتخاب ثلثيه وتعيين الثلث الباقي . 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 xml:space="preserve">وتتجه بعض الدول إلى منح بعض الأشخاص عضوية المجلس الأعلى بحكم مناصبهم الحالية أو السابقة , أي أنهم يتمتعون بهذه العضوية بحكم القانون , ومن هذا القبيل ما نص عليه دستور ايطاليا لعام 1948 , والذي منح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رؤوساء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الجمهورية السابقين عضوية مجلس الشيوخ طيلة حياتهم إلا إذا رفضوا ذلك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- وتتحقق المغايرة بين المجلسين أيضاً في عدد أعضاء كل منهما , ويكون عدد أعضاء المجلس الشعبي – عادة- أكثر من عدد أعضاء المجلس الآخر انطلاقاً من أن المجلس الأول أكثر تمثيلاً للشعب , وتتجلى أهمية التفوق العددي في حالة اجتماع المجلسين في هيئة مؤتمر مشترك لتقرير بعض المسائل المهمة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- المغايرة من حيث الشروط اللازمة في أعضاء كل من المجلسين وفي ناخبيهم , وتكون في المجلس الشعبي -عادة – أيسر من المجلس الآخر , فمن حيث السن يشترط في أعضاء وناخبي المجلس الثاني سن أكبر من أعضاء وناخبي المجلس الأول , وقد تشترط في أعضاء المجلس الأعلى شروط أخرى , كالانتماء إلى طوائف أو طبقات معينة , كما في مجلس الشيوخ البلجيكي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- أما المغايرة بين المجلسين من حيث مدة عضويتهما , فتتجه الدساتير إلى جعل مدة نيابة المجلس الشعبي أقصر من مدة نيابة المجلس الآخر ذلك أن المجلس الأول هو الأكثر تمثيلاً للشعب , مما ينبغي أن تكون مدته متوسطة , تمكن الشعب من فرض رقابته عليه , بوساطة الانتخابات لمعرفة اتجاهات الرأي العام , أما طول مدة نيابة المجلس الآخر , فأنها لا تحول دون تحقيق غاياته على توفير بعض الكفاءات , وتحقيق التوازن وتخفيف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حدة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النزاع بين السلطات . 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كما تميل بعض الدساتير إلى التجديد الكامل لجميع أعضاء المجلس الشعبي بعد انتهاء مدته , في حين يكون التجديد جزئي بالنسبة للمجلس الآخر , كما هو الحال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 xml:space="preserve">في الولايات المتحدة الأمريكية , حيث أن مدة أعضاء مجلس النواب سنتان فقط , ويتم التجديد لجميعهم , في حين تكون مدة مجلس الشيوخ ست سنوات يتم تجديد الثلث كل سنتين . 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2– المغايرة بين المجلسين من حيث الاختصاصات :- الأصل العام أن الوظيفة الأساسية للبرلمان تنصرف إلى مباشرة السلطة التشريعية , وهي تتمثل في اقتراح القوانين , ومن ثم فأن من الطبيعي أن يتولى المجلسان هذه السلطة , ومن بعد يلزم موافقة المجلسين على مشروعات القوانين حتى تتحول إلى مشروعات نافذة , ويفترض هذا النظام أقامة حوار بين المجلسين حتى يتم الاتفاق على نص موحد أو إهمال الاقتراح الوارد من أحدهما , في حالة رفضه المطلق من قبل الآخر , وتسمى الأنظمة التي تعطي للمجلسين نفس القوة فيما يتعلق بالمسائل التشريعية , بالثنائية المتساوية , ومثالها الولايات المتحدة الأمريكية وسويسرا وايطاليا وبلجيكا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وإذا كانت الثنائية المتساوية هي الأصل العام فأن الكثير من الدساتير فرقت بين المجلسين من حيث الاختصاص التشريعي , وأعطت المجلس الشعبي سلطات أوسع من المجلس الآخر , فيما أصبح يعرف بالثنائية غير المتساوية , وفي هذه الحالة يكون من الصعب إعطاء صورة واضحة لقواعد محددة يمكن تطبيقها , ولكن بنحو عام تميل الدساتير إلى تقييد سلطة المجالس العليا في المسائل التشريعية , والمالية والرقابة على الحكومة . ففي القوانين العادية تذهب بعض الدساتير إلى حرمان المجلس الأعلى من حق اقتراحها , أو وجوب عرضها , أولاً على المجلس الشعبي , أو إعطائه الغلبة في حالة الخلاف بين المجلسين , وذلك بأن تجعل الكلمة النهائية له في إقرار مشروع القانون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أما في المسائل المالية فأن اختصاصات المجالس العليا بشأنها تقل كثيراً عن اختصاصات المجالس الشعبية , ولعلها تشكل القاعدة المشتركة في معظم الدساتير في المغايرة بين المجلسين من حيث الاختصاص .</w:t>
      </w:r>
    </w:p>
    <w:p w:rsidR="004A7D00" w:rsidRDefault="004A7D00" w:rsidP="004A7D00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ويتولى المجلس الشعبي دون غيره اختصاص الرقابة على أعمال الحكومة في الأنظمة البرلمانية والمختلطة , فهو الذي يمنح الثقة , وفيه يجري استجواب الحكومة , ومسائلتها سياسياً , أو سحب الثقة منها وإسقاطها , والأمثلة على ذلك كثيرة سواء في انكلترا ذات النظام البرلماني وفرنسا ذات النظام المختلط  في ظل دستور 1958 .</w:t>
      </w:r>
    </w:p>
    <w:p w:rsidR="004A7D00" w:rsidRDefault="004A7D00" w:rsidP="004A7D00">
      <w:pPr>
        <w:pStyle w:val="a3"/>
        <w:ind w:left="825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4A7D00" w:rsidRDefault="004A7D00" w:rsidP="004A7D00">
      <w:pPr>
        <w:pStyle w:val="a3"/>
        <w:numPr>
          <w:ilvl w:val="0"/>
          <w:numId w:val="10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مزايا نظام المجلسين  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يتفق الفقه على عدة مزايا تترتب على الأخذ بنظام المجلسين نعرض لأهمها وكما يلي :-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1- ضرورة الأخذ بنظام المجلسين في الدولة الفدرالية 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تتكون الدولة المتحدة اتحاداً مركزياً من أفراد هم عبارة عن شعب الدولة يضمهم إقليم واحد , ومن الكثير من المقاطعات أو الولايات أو الدويلات المستقلة استقلالا ذاتياً , مم يتطلب أن تتولى بذاتها شؤون سلطتها الداخلية , لهذا أضحى نظام المجلسين ضرورة أساسية في كل دولة اتحادية , حيث يمثل المجلس الأول شعب الدولة بأكمله , في حين يعكس المجلس الثاني النزعة الاستقلالية للولايات أو الدويلات وعلى قدم المساواة , بصرف النظر عن مساحة كل منها أو عدد سكانها , وهكذا يحفظ نظام المجلسين النيابيين التوازن بين مصالح الاتحاد ومصالح الولايات .</w:t>
      </w:r>
    </w:p>
    <w:p w:rsidR="004A7D00" w:rsidRDefault="004A7D00" w:rsidP="004A7D00">
      <w:pPr>
        <w:pStyle w:val="a3"/>
        <w:numPr>
          <w:ilvl w:val="0"/>
          <w:numId w:val="11"/>
        </w:num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 xml:space="preserve">رفع مستوى كفاءة المجالس النيابية 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أن انتشار المبادئ الديمقراطية وإقرار حق الاقتراع العام أدى إلى هبوط مستوى كفاءة المجلس النيابي , وذلك لعزوف الكفاءات عن دخول الانتخابات أو أنه لم تتمكن من النجاح فيها , ويعمل نظام المجلسين على تلافي هذا العيب , بأن يسمح بمد المجلس الأعلى برجال العلم وذوي الكفاءة والخبرة بوساطة التعيين لعدد محدد من أعضائه أو حصر الترشيح للعضوية فيهم .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3- تحقيق الإجادة التشريعية 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يؤدي وجود مجلسين نيابيين إلى الجودة والإتقان في العمل التشريعي ,فالقانون لا يصدر إلا بعد دراسته ومناقشته مرتين , مما يمنع التسرع في إصداره وإزالة الأخطاء التي تعتري قواعده , وبذلك تصدر التشريعات وهي تتسم بالدقة والنضوج , وأكثر اتفاقاً مع دواعي الاستقرار القانوني .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4- منع استبداد المجالس التشريعية 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لقد أثبتت التجربة أن المجالس النيابية تميل إلى توسيع سلطاتها مما يؤدي إلى سوء استعمالها ,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والأفتئات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على حقوق الهيئات الأخرى , حتى قيل أن الاستبداد انتقل من أيدي الملوك إلى المجالس النيابية , ولذلك حرص الكثير من النظم السياسية على الحد من سلطتها التشريعية عن طريق توزيعها , وهكذا يحول وجود مجلسين دون استبداد أحدهما إذ يمكن لكل منهما إيقاف الآخر عن حدود سلطته .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5- تخفيف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حدة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النزاع بين السلطة التشريعية والسلطة التنفيذية 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 xml:space="preserve">يساعد نظام المجلسين على تخفيف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حدة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النزاع بين أحدهما والحكومة , حيث يقوم المجلس الآخر بمهمة التوفيق بينهما , أو دعم مركز أحد طرفي النزاع بتأييد موقفه , مما يحمل على الاعتقاد بأنه على حق ,  وبذلك فأن انضمامه إلى أحد الطرفين يحمل – غالباً- الطرف الآخر على التسليم , وهذا كله عكس حالة المجلس الواحد , حيث يحصل نوع من الانقلاب الدستوري في حالات الصراع الشديد بينه وبين الحكومة . 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ثانياً – نظام المجلس الواحد   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تعطي كثير من دول العالم في الوقت الحاضر السلطة التشريعية إلى مجلس واحد يتكون من عدد من النواب يتم – كأصل عام – انتخابهم بوساطة الشعب وفقاً لما يقرره القانون الانتخابي .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وانتخاب أعضاء المجلس هو أساس النظام الانتخابي , لأنه يتولى وضع القوانين نيابة عن الشعب , وحتى يتحقق معنى النيابة , لابد من أن يفصح الشعب عن رأيه في تشكيل هيئته النيابية ويتم هذا الإفصاح عن طريق الانتخابات , ومع ذلك تميل بعض الدساتير إلى الجمع بين وسيلتي الانتخاب والتعيين في تكوين المجلس التشريعي , حيث يقوم الشعب بانتخاب بعض الأعضاء على أن تتولى الحكومة تعيين بعضهم الآخر .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مزايا نظام المجلس الواحد 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نسب أنصار نظام المجلس الواحد عدة مزايا له نجملها بما يأتي :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1- انطلاقاً من أن سيادة الأمة وحدة واحدة لا تتجزأ يكون من غير الممكن تمثيلها إلا بواسطة مجلس واحد , يعبر عن إرادتها يتولى الشعب انتخاب أعضائه لذلك لا يجوز- عندهم- ثنائية الهيئة النيابية , لأنه لا يجوز أن تعبر عن سيادة الأمة غير القابلة للتجزئة هيئتان .</w:t>
      </w:r>
    </w:p>
    <w:p w:rsidR="004A7D00" w:rsidRDefault="004A7D00" w:rsidP="004A7D00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2- يرى أنصار نظام المجلس الواحد أنه يؤدي إلى القضاء على الانقسام والنزاع داخل السلطة التشريعية عكس ما يؤدي إليه وجود مجلسين نيابيين من تصادم بينهما , ويرد بعض الفقه أن النزاع متوقع سواء في المجلسين أو المجلس الواحد , بل أن النزاع بين المجلس الفردي والحكومة أشد خطراً وأكثر حدوثاً من النزاع بين مجلسي البرلمان .</w:t>
      </w:r>
    </w:p>
    <w:p w:rsidR="004A7D00" w:rsidRDefault="004A7D00" w:rsidP="004A7D00">
      <w:pPr>
        <w:pStyle w:val="a3"/>
        <w:numPr>
          <w:ilvl w:val="0"/>
          <w:numId w:val="11"/>
        </w:num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يعمل نظام المجلس الفردي على سرعة العمل التشريعي وتبسيطه , حيث تتركز السلطة التشريعية في مجلس واحد , عكس ما يؤدي إليه نظام المجلسين من تعطيل وتعقيد العمل التشريعي , وذلك لازدواج المناقشة وضرورة إقرار القوانين من كل مجلس على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حدة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, وباستثناء حالات الضرورة والاستعجال التي يمكن تفادي التعطيل فيها بأتباع إجراءات خاصة , فأن العبرة كما يرى البعض ليست بسرعة وضع التشريعات , وإنما بصلاحيتها ودقتها وإتقانها .</w:t>
      </w:r>
    </w:p>
    <w:p w:rsidR="0045341C" w:rsidRPr="003D0E37" w:rsidRDefault="0045341C" w:rsidP="003D0D9B">
      <w:pPr>
        <w:rPr>
          <w:rFonts w:hint="cs"/>
          <w:lang w:bidi="ar-IQ"/>
        </w:rPr>
      </w:pPr>
    </w:p>
    <w:sectPr w:rsidR="0045341C" w:rsidRPr="003D0E37" w:rsidSect="00EB40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EB7"/>
    <w:multiLevelType w:val="hybridMultilevel"/>
    <w:tmpl w:val="97EE2EA6"/>
    <w:lvl w:ilvl="0" w:tplc="1610A8C8">
      <w:start w:val="1"/>
      <w:numFmt w:val="arabicAlpha"/>
      <w:lvlText w:val="%1-"/>
      <w:lvlJc w:val="left"/>
      <w:pPr>
        <w:ind w:left="1155" w:hanging="360"/>
      </w:pPr>
      <w:rPr>
        <w:rFonts w:ascii="Simplified Arabic" w:eastAsiaTheme="minorEastAsia" w:hAnsi="Simplified Arabic" w:cs="Simplified Arabic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B577E"/>
    <w:multiLevelType w:val="hybridMultilevel"/>
    <w:tmpl w:val="3F88AC6E"/>
    <w:lvl w:ilvl="0" w:tplc="484C1DF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B420E"/>
    <w:multiLevelType w:val="hybridMultilevel"/>
    <w:tmpl w:val="EF96FED2"/>
    <w:lvl w:ilvl="0" w:tplc="DA4A0BD2">
      <w:start w:val="1"/>
      <w:numFmt w:val="bullet"/>
      <w:lvlText w:val="-"/>
      <w:lvlJc w:val="left"/>
      <w:pPr>
        <w:ind w:left="1965" w:hanging="360"/>
      </w:pPr>
      <w:rPr>
        <w:rFonts w:ascii="Simplified Arabic" w:eastAsiaTheme="minorEastAsia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B383B"/>
    <w:multiLevelType w:val="hybridMultilevel"/>
    <w:tmpl w:val="3C66A748"/>
    <w:lvl w:ilvl="0" w:tplc="2062A36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67446"/>
    <w:multiLevelType w:val="hybridMultilevel"/>
    <w:tmpl w:val="ABB6145C"/>
    <w:lvl w:ilvl="0" w:tplc="0AD4E728">
      <w:start w:val="1"/>
      <w:numFmt w:val="arabicAlpha"/>
      <w:lvlText w:val="%1-"/>
      <w:lvlJc w:val="left"/>
      <w:pPr>
        <w:ind w:left="765" w:hanging="40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AC7001"/>
    <w:multiLevelType w:val="hybridMultilevel"/>
    <w:tmpl w:val="6DBE6EC2"/>
    <w:lvl w:ilvl="0" w:tplc="C69870B0">
      <w:start w:val="3"/>
      <w:numFmt w:val="bullet"/>
      <w:lvlText w:val="-"/>
      <w:lvlJc w:val="left"/>
      <w:pPr>
        <w:ind w:left="111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6C4D19D3"/>
    <w:multiLevelType w:val="hybridMultilevel"/>
    <w:tmpl w:val="3E469224"/>
    <w:lvl w:ilvl="0" w:tplc="B7688246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22C3B"/>
    <w:multiLevelType w:val="hybridMultilevel"/>
    <w:tmpl w:val="B832C93E"/>
    <w:lvl w:ilvl="0" w:tplc="E892A53E">
      <w:start w:val="1"/>
      <w:numFmt w:val="decimal"/>
      <w:lvlText w:val="%1-"/>
      <w:lvlJc w:val="left"/>
      <w:pPr>
        <w:ind w:left="1605" w:hanging="45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6B18C1"/>
    <w:multiLevelType w:val="hybridMultilevel"/>
    <w:tmpl w:val="58B8E0D2"/>
    <w:lvl w:ilvl="0" w:tplc="CC88FB0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E7F63"/>
    <w:multiLevelType w:val="hybridMultilevel"/>
    <w:tmpl w:val="282C6220"/>
    <w:lvl w:ilvl="0" w:tplc="2FD2D7CC">
      <w:start w:val="1"/>
      <w:numFmt w:val="decimal"/>
      <w:lvlText w:val="%1-"/>
      <w:lvlJc w:val="left"/>
      <w:pPr>
        <w:ind w:left="148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20"/>
  <w:characterSpacingControl w:val="doNotCompress"/>
  <w:compat>
    <w:useFELayout/>
  </w:compat>
  <w:rsids>
    <w:rsidRoot w:val="00FF2494"/>
    <w:rsid w:val="0000084E"/>
    <w:rsid w:val="000366D7"/>
    <w:rsid w:val="0004691C"/>
    <w:rsid w:val="0008039E"/>
    <w:rsid w:val="00085008"/>
    <w:rsid w:val="000D67A8"/>
    <w:rsid w:val="000D7E15"/>
    <w:rsid w:val="00130C06"/>
    <w:rsid w:val="00136CD1"/>
    <w:rsid w:val="00160482"/>
    <w:rsid w:val="001B021B"/>
    <w:rsid w:val="001B63A5"/>
    <w:rsid w:val="001B77D1"/>
    <w:rsid w:val="001C4E68"/>
    <w:rsid w:val="001D689C"/>
    <w:rsid w:val="00216297"/>
    <w:rsid w:val="002250AF"/>
    <w:rsid w:val="002368F4"/>
    <w:rsid w:val="00256B13"/>
    <w:rsid w:val="002823EB"/>
    <w:rsid w:val="0032675F"/>
    <w:rsid w:val="00377834"/>
    <w:rsid w:val="003C5DDC"/>
    <w:rsid w:val="003D0D9B"/>
    <w:rsid w:val="003D0E37"/>
    <w:rsid w:val="0045341C"/>
    <w:rsid w:val="00453864"/>
    <w:rsid w:val="00461C09"/>
    <w:rsid w:val="00495E9C"/>
    <w:rsid w:val="004A7D00"/>
    <w:rsid w:val="004E3CA9"/>
    <w:rsid w:val="005633E7"/>
    <w:rsid w:val="005A1A1C"/>
    <w:rsid w:val="005B6B9D"/>
    <w:rsid w:val="005D5A56"/>
    <w:rsid w:val="005F6305"/>
    <w:rsid w:val="0060350B"/>
    <w:rsid w:val="00647363"/>
    <w:rsid w:val="006A3E1F"/>
    <w:rsid w:val="006A55D9"/>
    <w:rsid w:val="006D3A47"/>
    <w:rsid w:val="006E1BF7"/>
    <w:rsid w:val="006F51CD"/>
    <w:rsid w:val="00706020"/>
    <w:rsid w:val="007300E4"/>
    <w:rsid w:val="0074727C"/>
    <w:rsid w:val="0075792C"/>
    <w:rsid w:val="007A797B"/>
    <w:rsid w:val="007C7C6C"/>
    <w:rsid w:val="007E6D3C"/>
    <w:rsid w:val="007E7A62"/>
    <w:rsid w:val="00805B4B"/>
    <w:rsid w:val="00846BA1"/>
    <w:rsid w:val="008523D0"/>
    <w:rsid w:val="00875B91"/>
    <w:rsid w:val="008C1107"/>
    <w:rsid w:val="008F7555"/>
    <w:rsid w:val="00934113"/>
    <w:rsid w:val="00942949"/>
    <w:rsid w:val="00955266"/>
    <w:rsid w:val="009871C7"/>
    <w:rsid w:val="009F731C"/>
    <w:rsid w:val="00A46090"/>
    <w:rsid w:val="00A53E05"/>
    <w:rsid w:val="00A82743"/>
    <w:rsid w:val="00AB12C0"/>
    <w:rsid w:val="00AD1040"/>
    <w:rsid w:val="00AD5C6F"/>
    <w:rsid w:val="00AE416C"/>
    <w:rsid w:val="00B122F5"/>
    <w:rsid w:val="00B307EC"/>
    <w:rsid w:val="00B57B68"/>
    <w:rsid w:val="00B73F13"/>
    <w:rsid w:val="00B77538"/>
    <w:rsid w:val="00BC721C"/>
    <w:rsid w:val="00BF3AC1"/>
    <w:rsid w:val="00C11633"/>
    <w:rsid w:val="00C23C10"/>
    <w:rsid w:val="00D134C8"/>
    <w:rsid w:val="00D225E7"/>
    <w:rsid w:val="00D41084"/>
    <w:rsid w:val="00D420A6"/>
    <w:rsid w:val="00D42B89"/>
    <w:rsid w:val="00D67CA6"/>
    <w:rsid w:val="00DE5D03"/>
    <w:rsid w:val="00E465DA"/>
    <w:rsid w:val="00E97AD0"/>
    <w:rsid w:val="00EA6E32"/>
    <w:rsid w:val="00EB1C86"/>
    <w:rsid w:val="00EB4008"/>
    <w:rsid w:val="00F133E9"/>
    <w:rsid w:val="00F171C3"/>
    <w:rsid w:val="00F43F24"/>
    <w:rsid w:val="00F672C8"/>
    <w:rsid w:val="00FB3489"/>
    <w:rsid w:val="00FB5E64"/>
    <w:rsid w:val="00FE4363"/>
    <w:rsid w:val="00FF2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1473</Words>
  <Characters>8398</Characters>
  <Application>Microsoft Office Word</Application>
  <DocSecurity>0</DocSecurity>
  <Lines>69</Lines>
  <Paragraphs>19</Paragraphs>
  <ScaleCrop>false</ScaleCrop>
  <Company>2011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EnGiNeeRx</dc:creator>
  <cp:keywords/>
  <dc:description/>
  <cp:lastModifiedBy>EnGiNeeRx</cp:lastModifiedBy>
  <cp:revision>98</cp:revision>
  <dcterms:created xsi:type="dcterms:W3CDTF">2021-09-14T18:03:00Z</dcterms:created>
  <dcterms:modified xsi:type="dcterms:W3CDTF">2021-09-16T10:06:00Z</dcterms:modified>
</cp:coreProperties>
</file>